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24.07.2017 N 354-пП</w:t>
              <w:br/>
              <w:t xml:space="preserve">(ред. от 10.10.2025)</w:t>
              <w:br/>
              <w:t xml:space="preserve">"О порядке предоставления субсидий на реализацию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w:t>
              <w:br/>
              <w:t xml:space="preserve">(вместе с "Порядками...")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ПЕНЗЕНСКОЙ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июля 2017 г. N 354-пП</w:t>
      </w:r>
    </w:p>
    <w:p>
      <w:pPr>
        <w:pStyle w:val="2"/>
        <w:jc w:val="center"/>
      </w:pPr>
      <w:r>
        <w:rPr>
          <w:sz w:val="24"/>
        </w:rPr>
      </w:r>
    </w:p>
    <w:p>
      <w:pPr>
        <w:pStyle w:val="2"/>
        <w:jc w:val="center"/>
      </w:pPr>
      <w:r>
        <w:rPr>
          <w:sz w:val="24"/>
        </w:rPr>
        <w:t xml:space="preserve">О ПОРЯДКЕ ПРЕДОСТАВЛЕНИЯ СУБСИДИЙ НА РЕАЛИЗАЦИЮ</w:t>
      </w:r>
    </w:p>
    <w:p>
      <w:pPr>
        <w:pStyle w:val="2"/>
        <w:jc w:val="center"/>
      </w:pPr>
      <w:r>
        <w:rPr>
          <w:sz w:val="24"/>
        </w:rPr>
        <w:t xml:space="preserve">ГОСУДАРСТВЕННОЙ ПРОГРАММЫ ПЕНЗЕНСКОЙ ОБЛАСТИ "РАЗВИТИЕ</w:t>
      </w:r>
    </w:p>
    <w:p>
      <w:pPr>
        <w:pStyle w:val="2"/>
        <w:jc w:val="center"/>
      </w:pPr>
      <w:r>
        <w:rPr>
          <w:sz w:val="24"/>
        </w:rPr>
        <w:t xml:space="preserve">АГРОПРОМЫШЛЕННОГО КОМПЛЕКСА ПЕНЗЕНСКОЙ ОБЛАСТИ",</w:t>
      </w:r>
    </w:p>
    <w:p>
      <w:pPr>
        <w:pStyle w:val="2"/>
        <w:jc w:val="center"/>
      </w:pPr>
      <w:r>
        <w:rPr>
          <w:sz w:val="24"/>
        </w:rPr>
        <w:t xml:space="preserve">УТВЕРЖДЕННОЙ ПОСТАНОВЛЕНИЕМ ПРАВИТЕЛЬСТВА ПЕНЗЕНСКОЙ ОБЛАСТИ</w:t>
      </w:r>
    </w:p>
    <w:p>
      <w:pPr>
        <w:pStyle w:val="2"/>
        <w:jc w:val="center"/>
      </w:pPr>
      <w:r>
        <w:rPr>
          <w:sz w:val="24"/>
        </w:rPr>
        <w:t xml:space="preserve">ОТ 18.09.2013 N 691-пП (С ПОСЛЕДУЮЩИМИ ИЗМЕНЕНИЯМИ)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w:t>
            </w:r>
          </w:p>
          <w:p>
            <w:pPr>
              <w:pStyle w:val="0"/>
              <w:jc w:val="center"/>
            </w:pPr>
            <w:r>
              <w:rPr>
                <w:sz w:val="24"/>
                <w:color w:val="392c69"/>
              </w:rPr>
              <w:t xml:space="preserve">от 01.11.2017 </w:t>
            </w:r>
            <w:hyperlink w:history="0" r:id="rId8" w:tooltip="Постановление Правительства Пензенской обл. от 01.11.2017 N 531-пП (ред. от 05.12.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531-пП</w:t>
              </w:r>
            </w:hyperlink>
            <w:r>
              <w:rPr>
                <w:sz w:val="24"/>
                <w:color w:val="392c69"/>
              </w:rPr>
              <w:t xml:space="preserve">, от 01.11.2017 </w:t>
            </w:r>
            <w:hyperlink w:history="0" r:id="rId9" w:tooltip="Постановление Правительства Пензенской обл. от 01.11.2017 N 532-пП (ред. от 05.12.2024)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quot;) {КонсультантПлюс}">
              <w:r>
                <w:rPr>
                  <w:sz w:val="24"/>
                  <w:color w:val="0000ff"/>
                </w:rPr>
                <w:t xml:space="preserve">N 532-пП</w:t>
              </w:r>
            </w:hyperlink>
            <w:r>
              <w:rPr>
                <w:sz w:val="24"/>
                <w:color w:val="392c69"/>
              </w:rPr>
              <w:t xml:space="preserve">, от 01.03.2018 </w:t>
            </w:r>
            <w:hyperlink w:history="0" r:id="rId10" w:tooltip="Постановление Правительства Пензенской обл. от 01.03.2018 N 121-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121-пП</w:t>
              </w:r>
            </w:hyperlink>
            <w:r>
              <w:rPr>
                <w:sz w:val="24"/>
                <w:color w:val="392c69"/>
              </w:rPr>
              <w:t xml:space="preserve">,</w:t>
            </w:r>
          </w:p>
          <w:p>
            <w:pPr>
              <w:pStyle w:val="0"/>
              <w:jc w:val="center"/>
            </w:pPr>
            <w:r>
              <w:rPr>
                <w:sz w:val="24"/>
                <w:color w:val="392c69"/>
              </w:rPr>
              <w:t xml:space="preserve">от 06.09.2018 </w:t>
            </w:r>
            <w:hyperlink w:history="0" r:id="rId11" w:tooltip="Постановление Правительства Пензенской обл. от 06.09.2018 N 46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возмещение части затрат на строительство, реконструкцию и модернизацию капитальных мест хранения (площадок) сахарной свеклы, а также приобретение техники и оборудования для их комплектации&quot;) {КонсультантПлюс}">
              <w:r>
                <w:rPr>
                  <w:sz w:val="24"/>
                  <w:color w:val="0000ff"/>
                </w:rPr>
                <w:t xml:space="preserve">N 467-пП</w:t>
              </w:r>
            </w:hyperlink>
            <w:r>
              <w:rPr>
                <w:sz w:val="24"/>
                <w:color w:val="392c69"/>
              </w:rPr>
              <w:t xml:space="preserve">, от 08.11.2018 </w:t>
            </w:r>
            <w:hyperlink w:history="0" r:id="rId12" w:tooltip="Постановление Правительства Пензенской обл. от 08.11.2018 N 608-пП (ред. от 05.12.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608-пП</w:t>
              </w:r>
            </w:hyperlink>
            <w:r>
              <w:rPr>
                <w:sz w:val="24"/>
                <w:color w:val="392c69"/>
              </w:rPr>
              <w:t xml:space="preserve">, от 19.04.2019 </w:t>
            </w:r>
            <w:hyperlink w:history="0" r:id="rId13" w:tooltip="Постановление Правительства Пензенской обл. от 19.04.2019 N 234-пП (ред. от 11.11.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234-пП</w:t>
              </w:r>
            </w:hyperlink>
            <w:r>
              <w:rPr>
                <w:sz w:val="24"/>
                <w:color w:val="392c69"/>
              </w:rPr>
              <w:t xml:space="preserve">,</w:t>
            </w:r>
          </w:p>
          <w:p>
            <w:pPr>
              <w:pStyle w:val="0"/>
              <w:jc w:val="center"/>
            </w:pPr>
            <w:r>
              <w:rPr>
                <w:sz w:val="24"/>
                <w:color w:val="392c69"/>
              </w:rPr>
              <w:t xml:space="preserve">от 10.07.2019 </w:t>
            </w:r>
            <w:hyperlink w:history="0" r:id="rId14" w:tooltip="Постановление Правительства Пензенской обл. от 10.07.2019 N 402-пП (ред. от 05.12.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402-пП</w:t>
              </w:r>
            </w:hyperlink>
            <w:r>
              <w:rPr>
                <w:sz w:val="24"/>
                <w:color w:val="392c69"/>
              </w:rPr>
              <w:t xml:space="preserve">, от 04.02.2020 </w:t>
            </w:r>
            <w:hyperlink w:history="0" r:id="rId15" w:tooltip="Постановление Правительства Пензенской обл. от 04.02.2020 N 47-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47-пП</w:t>
              </w:r>
            </w:hyperlink>
            <w:r>
              <w:rPr>
                <w:sz w:val="24"/>
                <w:color w:val="392c69"/>
              </w:rPr>
              <w:t xml:space="preserve">, от 04.06.2020 </w:t>
            </w:r>
            <w:hyperlink w:history="0" r:id="rId16" w:tooltip="Постановление Правительства Пензенской обл. от 04.06.2020 N 375-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375-пП</w:t>
              </w:r>
            </w:hyperlink>
            <w:r>
              <w:rPr>
                <w:sz w:val="24"/>
                <w:color w:val="392c69"/>
              </w:rPr>
              <w:t xml:space="preserve">,</w:t>
            </w:r>
          </w:p>
          <w:p>
            <w:pPr>
              <w:pStyle w:val="0"/>
              <w:jc w:val="center"/>
            </w:pPr>
            <w:r>
              <w:rPr>
                <w:sz w:val="24"/>
                <w:color w:val="392c69"/>
              </w:rPr>
              <w:t xml:space="preserve">от 26.11.2020 </w:t>
            </w:r>
            <w:hyperlink w:history="0" r:id="rId17" w:tooltip="Постановление Правительства Пензенской обл. от 26.11.2020 N 826-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826-пП</w:t>
              </w:r>
            </w:hyperlink>
            <w:r>
              <w:rPr>
                <w:sz w:val="24"/>
                <w:color w:val="392c69"/>
              </w:rPr>
              <w:t xml:space="preserve">, от 20.04.2021 </w:t>
            </w:r>
            <w:hyperlink w:history="0" r:id="rId18" w:tooltip="Постановление Правительства Пензенской обл. от 20.04.2021 N 221-пП (ред. от 05.12.2024) &quot;О внесении изменений в отдельные нормативные правовые акты Правительства Пензенской области&quot; (вместе с &quot;Порядком предоставления субсидий на поддержку в области молочного животноводства&quot;) {КонсультантПлюс}">
              <w:r>
                <w:rPr>
                  <w:sz w:val="24"/>
                  <w:color w:val="0000ff"/>
                </w:rPr>
                <w:t xml:space="preserve">N 221-пП</w:t>
              </w:r>
            </w:hyperlink>
            <w:r>
              <w:rPr>
                <w:sz w:val="24"/>
                <w:color w:val="392c69"/>
              </w:rPr>
              <w:t xml:space="preserve">, от 29.04.2021 </w:t>
            </w:r>
            <w:hyperlink w:history="0" r:id="rId19" w:tooltip="Постановление Правительства Пензенской обл. от 29.04.2021 N 241-пП (ред. от 11.11.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241-пП</w:t>
              </w:r>
            </w:hyperlink>
            <w:r>
              <w:rPr>
                <w:sz w:val="24"/>
                <w:color w:val="392c69"/>
              </w:rPr>
              <w:t xml:space="preserve">,</w:t>
            </w:r>
          </w:p>
          <w:p>
            <w:pPr>
              <w:pStyle w:val="0"/>
              <w:jc w:val="center"/>
            </w:pPr>
            <w:r>
              <w:rPr>
                <w:sz w:val="24"/>
                <w:color w:val="392c69"/>
              </w:rPr>
              <w:t xml:space="preserve">от 31.05.2021 </w:t>
            </w:r>
            <w:hyperlink w:history="0" r:id="rId20" w:tooltip="Постановление Правительства Пензенской обл. от 31.05.2021 N 300-пП (ред. от 11.11.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300-пП</w:t>
              </w:r>
            </w:hyperlink>
            <w:r>
              <w:rPr>
                <w:sz w:val="24"/>
                <w:color w:val="392c69"/>
              </w:rPr>
              <w:t xml:space="preserve">, от 31.05.2021 </w:t>
            </w:r>
            <w:hyperlink w:history="0" r:id="rId21" w:tooltip="Постановление Правительства Пензенской обл. от 31.05.2021 N 306-пП (ред. от 05.12.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306-пП</w:t>
              </w:r>
            </w:hyperlink>
            <w:r>
              <w:rPr>
                <w:sz w:val="24"/>
                <w:color w:val="392c69"/>
              </w:rPr>
              <w:t xml:space="preserve">, от 06.10.2021 </w:t>
            </w:r>
            <w:hyperlink w:history="0" r:id="rId22" w:tooltip="Постановление Правительства Пензенской обл. от 06.10.2021 N 674-пП (ред. от 05.12.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674-пП</w:t>
              </w:r>
            </w:hyperlink>
            <w:r>
              <w:rPr>
                <w:sz w:val="24"/>
                <w:color w:val="392c69"/>
              </w:rPr>
              <w:t xml:space="preserve">,</w:t>
            </w:r>
          </w:p>
          <w:p>
            <w:pPr>
              <w:pStyle w:val="0"/>
              <w:jc w:val="center"/>
            </w:pPr>
            <w:r>
              <w:rPr>
                <w:sz w:val="24"/>
                <w:color w:val="392c69"/>
              </w:rPr>
              <w:t xml:space="preserve">от 18.03.2022 </w:t>
            </w:r>
            <w:hyperlink w:history="0" r:id="rId23" w:tooltip="Постановление Правительства Пензенской обл. от 18.03.2022 N 174-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гражданами, ведущими личное подсобное хозяйство на территории Пензенской области&quot;) {КонсультантПлюс}">
              <w:r>
                <w:rPr>
                  <w:sz w:val="24"/>
                  <w:color w:val="0000ff"/>
                </w:rPr>
                <w:t xml:space="preserve">N 174-пП</w:t>
              </w:r>
            </w:hyperlink>
            <w:r>
              <w:rPr>
                <w:sz w:val="24"/>
                <w:color w:val="392c69"/>
              </w:rPr>
              <w:t xml:space="preserve">, от 18.03.2022 </w:t>
            </w:r>
            <w:hyperlink w:history="0" r:id="rId24" w:tooltip="Постановление Правительства Пензенской обл. от 18.03.2022 N 185-пП (ред. от 11.11.2024) &quot;О внесении изменений в отдельные нормативные правовые акты Правительства Пензенской области&quot; (вместе со &quot;Справкой о наличии в собственности коров молочного направления продуктивности&quot;) {КонсультантПлюс}">
              <w:r>
                <w:rPr>
                  <w:sz w:val="24"/>
                  <w:color w:val="0000ff"/>
                </w:rPr>
                <w:t xml:space="preserve">N 185-пП</w:t>
              </w:r>
            </w:hyperlink>
            <w:r>
              <w:rPr>
                <w:sz w:val="24"/>
                <w:color w:val="392c69"/>
              </w:rPr>
              <w:t xml:space="preserve">, от 29.04.2022 </w:t>
            </w:r>
            <w:hyperlink w:history="0" r:id="rId25" w:tooltip="Постановление Правительства Пензенской обл. от 29.04.2022 N 338-пП &quot;О внесении изменений в Порядок предоставления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гражданами, ведущими личное подсобное хозяйство на территории Пензенской области, утвержденный постановлением Правительства Пензенской области от 24.07.2017 N 354-пП (с последующими изменениями)&quot; {КонсультантПлюс}">
              <w:r>
                <w:rPr>
                  <w:sz w:val="24"/>
                  <w:color w:val="0000ff"/>
                </w:rPr>
                <w:t xml:space="preserve">N 338-пП</w:t>
              </w:r>
            </w:hyperlink>
            <w:r>
              <w:rPr>
                <w:sz w:val="24"/>
                <w:color w:val="392c69"/>
              </w:rPr>
              <w:t xml:space="preserve">,</w:t>
            </w:r>
          </w:p>
          <w:p>
            <w:pPr>
              <w:pStyle w:val="0"/>
              <w:jc w:val="center"/>
            </w:pPr>
            <w:r>
              <w:rPr>
                <w:sz w:val="24"/>
                <w:color w:val="392c69"/>
              </w:rPr>
              <w:t xml:space="preserve">от 20.07.2022 </w:t>
            </w:r>
            <w:hyperlink w:history="0" r:id="rId26" w:tooltip="Постановление Правительства Пензенской обл. от 20.07.2022 N 626-пП (ред. от 11.11.2024) &quot;О внесении изменений в отдельные нормативные правовые акты Правительства Пензенской области&quot; (вместе с &quot;Порядком предоставления грантов &quot;Агротуризм&quot; на условиях софинансирования за счет средств федерального бюджета&quot;) {КонсультантПлюс}">
              <w:r>
                <w:rPr>
                  <w:sz w:val="24"/>
                  <w:color w:val="0000ff"/>
                </w:rPr>
                <w:t xml:space="preserve">N 626-пП</w:t>
              </w:r>
            </w:hyperlink>
            <w:r>
              <w:rPr>
                <w:sz w:val="24"/>
                <w:color w:val="392c69"/>
              </w:rPr>
              <w:t xml:space="preserve"> (ред. 05.08.2022), от 23.09.2022 </w:t>
            </w:r>
            <w:hyperlink w:history="0" r:id="rId27" w:tooltip="Постановление Правительства Пензенской обл. от 23.09.2022 N 809-пП (ред. от 05.12.2024) &quot;О внесении изменений в отдельные нормативные правовые акты Правительства Пензенской области&quot; (вместе с &quot;Порядком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quot;) {КонсультантПлюс}">
              <w:r>
                <w:rPr>
                  <w:sz w:val="24"/>
                  <w:color w:val="0000ff"/>
                </w:rPr>
                <w:t xml:space="preserve">N 809-пП</w:t>
              </w:r>
            </w:hyperlink>
            <w:r>
              <w:rPr>
                <w:sz w:val="24"/>
                <w:color w:val="392c69"/>
              </w:rPr>
              <w:t xml:space="preserve">,</w:t>
            </w:r>
          </w:p>
          <w:p>
            <w:pPr>
              <w:pStyle w:val="0"/>
              <w:jc w:val="center"/>
            </w:pPr>
            <w:r>
              <w:rPr>
                <w:sz w:val="24"/>
                <w:color w:val="392c69"/>
              </w:rPr>
              <w:t xml:space="preserve">от 14.11.2022 </w:t>
            </w:r>
            <w:hyperlink w:history="0" r:id="rId28" w:tooltip="Постановление Правительства Пензенской обл. от 14.11.2022 N 1002-пП (ред. от 14.01.2025) &quot;О внесении изменений в отдельные нормативные правовые акты Правительства Пензенской области&quot; {КонсультантПлюс}">
              <w:r>
                <w:rPr>
                  <w:sz w:val="24"/>
                  <w:color w:val="0000ff"/>
                </w:rPr>
                <w:t xml:space="preserve">N 1002-пП</w:t>
              </w:r>
            </w:hyperlink>
            <w:r>
              <w:rPr>
                <w:sz w:val="24"/>
                <w:color w:val="392c69"/>
              </w:rPr>
              <w:t xml:space="preserve">, от 06.03.2023 </w:t>
            </w:r>
            <w:hyperlink w:history="0" r:id="rId29" w:tooltip="Постановление Правительства Пензенской обл. от 06.03.2023 N 140-пП (ред. от 14.01.2025) &quot;О внесении изменений в отдельные нормативные правовые акты Правительства Пензенской области&quot; {КонсультантПлюс}">
              <w:r>
                <w:rPr>
                  <w:sz w:val="24"/>
                  <w:color w:val="0000ff"/>
                </w:rPr>
                <w:t xml:space="preserve">N 140-пП</w:t>
              </w:r>
            </w:hyperlink>
            <w:r>
              <w:rPr>
                <w:sz w:val="24"/>
                <w:color w:val="392c69"/>
              </w:rPr>
              <w:t xml:space="preserve">, от 22.05.2023 </w:t>
            </w:r>
            <w:hyperlink w:history="0" r:id="rId30" w:tooltip="Постановление Правительства Пензенской обл. от 22.05.2023 N 388-пП &quot;О внесении изменений в Порядок предоставления субсидий на поддержку в области молочного животноводства, утвержденный постановлением Правительства Пензенской области от 24.07.2017 N 354-пП (с последующими изменениями)&quot; {КонсультантПлюс}">
              <w:r>
                <w:rPr>
                  <w:sz w:val="24"/>
                  <w:color w:val="0000ff"/>
                </w:rPr>
                <w:t xml:space="preserve">N 388-пП</w:t>
              </w:r>
            </w:hyperlink>
            <w:r>
              <w:rPr>
                <w:sz w:val="24"/>
                <w:color w:val="392c69"/>
              </w:rPr>
              <w:t xml:space="preserve">,</w:t>
            </w:r>
          </w:p>
          <w:p>
            <w:pPr>
              <w:pStyle w:val="0"/>
              <w:jc w:val="center"/>
            </w:pPr>
            <w:r>
              <w:rPr>
                <w:sz w:val="24"/>
                <w:color w:val="392c69"/>
              </w:rPr>
              <w:t xml:space="preserve">от 08.08.2023 </w:t>
            </w:r>
            <w:hyperlink w:history="0" r:id="rId31" w:tooltip="Постановление Правительства Пензенской обл. от 08.08.2023 N 665-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665-пП</w:t>
              </w:r>
            </w:hyperlink>
            <w:r>
              <w:rPr>
                <w:sz w:val="24"/>
                <w:color w:val="392c69"/>
              </w:rPr>
              <w:t xml:space="preserve">, от 31.10.2023 </w:t>
            </w:r>
            <w:hyperlink w:history="0" r:id="rId32" w:tooltip="Постановление Правительства Пензенской обл. от 31.10.2023 N 960-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960-пП</w:t>
              </w:r>
            </w:hyperlink>
            <w:r>
              <w:rPr>
                <w:sz w:val="24"/>
                <w:color w:val="392c69"/>
              </w:rPr>
              <w:t xml:space="preserve">, от 30.11.2023 </w:t>
            </w:r>
            <w:hyperlink w:history="0" r:id="rId33" w:tooltip="Постановление Правительства Пензенской обл. от 30.11.2023 N 1067-пП &quot;О внесении изменений в Порядок предоставления субсидий на развитие производства пищевого яйца, утвержденный постановлением Правительства Пензенской области от 24.07.2017 N 354-пП (с последующими изменениями)&quot; {КонсультантПлюс}">
              <w:r>
                <w:rPr>
                  <w:sz w:val="24"/>
                  <w:color w:val="0000ff"/>
                </w:rPr>
                <w:t xml:space="preserve">N 1067-пП</w:t>
              </w:r>
            </w:hyperlink>
            <w:r>
              <w:rPr>
                <w:sz w:val="24"/>
                <w:color w:val="392c69"/>
              </w:rPr>
              <w:t xml:space="preserve">,</w:t>
            </w:r>
          </w:p>
          <w:p>
            <w:pPr>
              <w:pStyle w:val="0"/>
              <w:jc w:val="center"/>
            </w:pPr>
            <w:r>
              <w:rPr>
                <w:sz w:val="24"/>
                <w:color w:val="392c69"/>
              </w:rPr>
              <w:t xml:space="preserve">от 23.08.2024 </w:t>
            </w:r>
            <w:hyperlink w:history="0" r:id="rId34"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N 633-пП</w:t>
              </w:r>
            </w:hyperlink>
            <w:r>
              <w:rPr>
                <w:sz w:val="24"/>
                <w:color w:val="392c69"/>
              </w:rPr>
              <w:t xml:space="preserve">, от 30.10.2024 </w:t>
            </w:r>
            <w:hyperlink w:history="0" r:id="rId35" w:tooltip="Постановление Правительства Пензенской обл. от 30.10.2024 N 833-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833-пП</w:t>
              </w:r>
            </w:hyperlink>
            <w:r>
              <w:rPr>
                <w:sz w:val="24"/>
                <w:color w:val="392c69"/>
              </w:rPr>
              <w:t xml:space="preserve">, от 18.02.2025 </w:t>
            </w:r>
            <w:hyperlink w:history="0" r:id="rId36"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186-пП</w:t>
              </w:r>
            </w:hyperlink>
            <w:r>
              <w:rPr>
                <w:sz w:val="24"/>
                <w:color w:val="392c69"/>
              </w:rPr>
              <w:t xml:space="preserve">,</w:t>
            </w:r>
          </w:p>
          <w:p>
            <w:pPr>
              <w:pStyle w:val="0"/>
              <w:jc w:val="center"/>
            </w:pPr>
            <w:r>
              <w:rPr>
                <w:sz w:val="24"/>
                <w:color w:val="392c69"/>
              </w:rPr>
              <w:t xml:space="preserve">от 19.05.2025 </w:t>
            </w:r>
            <w:hyperlink w:history="0" r:id="rId37" w:tooltip="Постановление Правительства Пензенской обл. от 19.05.2025 N 44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поддержку в области молочного животноводства&quot;, &quot;Порядком предоставления субсидий на развитие производства пищевого яйца&quot;) {КонсультантПлюс}">
              <w:r>
                <w:rPr>
                  <w:sz w:val="24"/>
                  <w:color w:val="0000ff"/>
                </w:rPr>
                <w:t xml:space="preserve">N 447-пП</w:t>
              </w:r>
            </w:hyperlink>
            <w:r>
              <w:rPr>
                <w:sz w:val="24"/>
                <w:color w:val="392c69"/>
              </w:rPr>
              <w:t xml:space="preserve">, от 17.07.2025 </w:t>
            </w:r>
            <w:hyperlink w:history="0" r:id="rId38"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655-пП</w:t>
              </w:r>
            </w:hyperlink>
            <w:r>
              <w:rPr>
                <w:sz w:val="24"/>
                <w:color w:val="392c69"/>
              </w:rPr>
              <w:t xml:space="preserve">, от 10.10.2025 </w:t>
            </w:r>
            <w:hyperlink w:history="0" r:id="rId39"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p>
            <w:pPr>
              <w:pStyle w:val="0"/>
              <w:jc w:val="center"/>
            </w:pPr>
            <w:r>
              <w:rPr>
                <w:sz w:val="24"/>
                <w:color w:val="392c69"/>
              </w:rPr>
              <w:t xml:space="preserve">с изм., внесенными </w:t>
            </w:r>
            <w:hyperlink w:history="0" r:id="rId40" w:tooltip="Постановление Правительства Пензенской обл. от 05.08.2022 N 673-пП &quot;О приостановлении действия положений отдельных постановлений Правительства Пензенской области и признании утратившими силу отдельных положений постановления Правительства Пензенской области от 20.07.2022 N 626-пП&quot; ------------ Утратил силу или отменен {КонсультантПлюс}">
              <w:r>
                <w:rPr>
                  <w:sz w:val="24"/>
                  <w:color w:val="0000ff"/>
                </w:rPr>
                <w:t xml:space="preserve">Постановлением</w:t>
              </w:r>
            </w:hyperlink>
            <w:r>
              <w:rPr>
                <w:sz w:val="24"/>
                <w:color w:val="392c69"/>
              </w:rPr>
              <w:t xml:space="preserve"> Правительства Пензенской обл.</w:t>
            </w:r>
          </w:p>
          <w:p>
            <w:pPr>
              <w:pStyle w:val="0"/>
              <w:jc w:val="center"/>
            </w:pPr>
            <w:r>
              <w:rPr>
                <w:sz w:val="24"/>
                <w:color w:val="392c69"/>
              </w:rPr>
              <w:t xml:space="preserve">от 05.08.2022 N 673-пП)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реализации государственной </w:t>
      </w:r>
      <w:hyperlink w:history="0" r:id="rId41"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"Об утверждении государственной программы Пензенской области "Развитие агропромышленного комплекса Пензенской области" (с последующими изменениями), </w:t>
      </w:r>
      <w:hyperlink w:history="0" r:id="rId42"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постановления</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закона Пензенской области о бюджете Пензенской области на текущий финансовый год и на плановый период, </w:t>
      </w:r>
      <w:hyperlink w:history="0" r:id="rId43" w:tooltip="Распоряжение Правительства Пензенской обл. от 27.11.2023 N 1021-рП (ред. от 25.12.2024) &quot;Об утверждении Паспорта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Паспорта</w:t>
        </w:r>
      </w:hyperlink>
      <w:r>
        <w:rPr>
          <w:sz w:val="24"/>
        </w:rPr>
        <w:t xml:space="preserve"> государственной программы Пензенской области "Развитие агропромышленного комплекса Пензенской области, утвержденного распоряжением Правительства Пензенской области от 27.11.2023 N 1021-рП, паспортов структурных элементов государственной программы Пензенской области "Развитие агропромышленного комплекса Пензенской области, утвержденных </w:t>
      </w:r>
      <w:hyperlink w:history="0" r:id="rId44" w:tooltip="Распоряжение Правительства Пензенской обл. от 30.11.2023 N 1052-рП (ред. от 20.12.2024) &quot;Об утверждении паспортов структурных элементов государственной программы Пензенской области &quot;Развитие агропромышленного комплекса Пензенской области&quot; (вместе с &quot;Паспортами...&quot;) ------------ Утратил силу или отменен {КонсультантПлюс}">
        <w:r>
          <w:rPr>
            <w:sz w:val="24"/>
            <w:color w:val="0000ff"/>
          </w:rPr>
          <w:t xml:space="preserve">распоряжением</w:t>
        </w:r>
      </w:hyperlink>
      <w:r>
        <w:rPr>
          <w:sz w:val="24"/>
        </w:rPr>
        <w:t xml:space="preserve"> Правительства Пензенской области от 30.11.2023 N 1052-рП, руководствуясь </w:t>
      </w:r>
      <w:hyperlink w:history="0" r:id="rId45" w:tooltip="Закон Пензенской обл. от 21.04.2023 N 4006-ЗПО (ред. от 21.11.2025, с изм. от 19.12.2025) &quot;О Правительстве Пензенской области&quot; (принят ЗС Пензенской обл. 21.04.2023) (с изм. и доп., вступившими в силу с 01.01.2026) {КонсультантПлюс}">
        <w:r>
          <w:rPr>
            <w:sz w:val="24"/>
            <w:color w:val="0000ff"/>
          </w:rPr>
          <w:t xml:space="preserve">Законом</w:t>
        </w:r>
      </w:hyperlink>
      <w:r>
        <w:rPr>
          <w:sz w:val="24"/>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jc w:val="both"/>
      </w:pPr>
      <w:r>
        <w:rPr>
          <w:sz w:val="24"/>
        </w:rPr>
        <w:t xml:space="preserve">(преамбула в ред. </w:t>
      </w:r>
      <w:hyperlink w:history="0" r:id="rId46"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rPr>
        <w:t xml:space="preserve"> Правительства Пензенской обл. от 18.02.2025 N 186-пП)</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1.1. </w:t>
      </w:r>
      <w:hyperlink w:history="0" w:anchor="P59" w:tooltip="ПОРЯДОК">
        <w:r>
          <w:rPr>
            <w:sz w:val="24"/>
            <w:color w:val="0000ff"/>
          </w:rPr>
          <w:t xml:space="preserve">Порядок</w:t>
        </w:r>
      </w:hyperlink>
      <w:r>
        <w:rPr>
          <w:sz w:val="24"/>
        </w:rPr>
        <w:t xml:space="preserve"> предоставления субсидий на поддержку в области молочного животноводства.</w:t>
      </w:r>
    </w:p>
    <w:p>
      <w:pPr>
        <w:pStyle w:val="0"/>
        <w:spacing w:before="240" w:lineRule="auto"/>
        <w:ind w:firstLine="540"/>
        <w:jc w:val="both"/>
      </w:pPr>
      <w:r>
        <w:rPr>
          <w:sz w:val="24"/>
        </w:rPr>
        <w:t xml:space="preserve">1.2. </w:t>
      </w:r>
      <w:hyperlink w:history="0" w:anchor="P571" w:tooltip="ПОРЯДОК">
        <w:r>
          <w:rPr>
            <w:sz w:val="24"/>
            <w:color w:val="0000ff"/>
          </w:rPr>
          <w:t xml:space="preserve">Порядок</w:t>
        </w:r>
      </w:hyperlink>
      <w:r>
        <w:rPr>
          <w:sz w:val="24"/>
        </w:rPr>
        <w:t xml:space="preserve"> предоставления субсидий на развитие производства пищевого яйца.</w:t>
      </w:r>
    </w:p>
    <w:p>
      <w:pPr>
        <w:pStyle w:val="0"/>
        <w:spacing w:before="240" w:lineRule="auto"/>
        <w:ind w:firstLine="540"/>
        <w:jc w:val="both"/>
      </w:pPr>
      <w:r>
        <w:rPr>
          <w:sz w:val="24"/>
        </w:rPr>
        <w:t xml:space="preserve">1.3. </w:t>
      </w:r>
      <w:hyperlink w:history="0" w:anchor="P1102" w:tooltip="ПОРЯДОК">
        <w:r>
          <w:rPr>
            <w:sz w:val="24"/>
            <w:color w:val="0000ff"/>
          </w:rPr>
          <w:t xml:space="preserve">Порядок</w:t>
        </w:r>
      </w:hyperlink>
      <w:r>
        <w:rPr>
          <w:sz w:val="24"/>
        </w:rPr>
        <w:t xml:space="preserve"> предоставления субсидий на возмещение части затрат, связанных с созданием логистических центров, направленных на обеспечение устойчивого развития картофелеводства, овощеводства, плодоводства и иной сельскохозяйственной продукции.</w:t>
      </w:r>
    </w:p>
    <w:p>
      <w:pPr>
        <w:pStyle w:val="0"/>
        <w:spacing w:before="240" w:lineRule="auto"/>
        <w:ind w:firstLine="540"/>
        <w:jc w:val="both"/>
      </w:pPr>
      <w:r>
        <w:rPr>
          <w:sz w:val="24"/>
        </w:rPr>
        <w:t xml:space="preserve">1.4. </w:t>
      </w:r>
      <w:hyperlink w:history="0" w:anchor="P1639" w:tooltip="ПОРЯДОК">
        <w:r>
          <w:rPr>
            <w:sz w:val="24"/>
            <w:color w:val="0000ff"/>
          </w:rPr>
          <w:t xml:space="preserve">Порядок</w:t>
        </w:r>
      </w:hyperlink>
      <w:r>
        <w:rPr>
          <w:sz w:val="24"/>
        </w:rPr>
        <w:t xml:space="preserve"> предоставления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w:t>
      </w:r>
    </w:p>
    <w:p>
      <w:pPr>
        <w:pStyle w:val="0"/>
        <w:spacing w:before="240" w:lineRule="auto"/>
        <w:ind w:firstLine="540"/>
        <w:jc w:val="both"/>
      </w:pPr>
      <w:r>
        <w:rPr>
          <w:sz w:val="24"/>
        </w:rPr>
        <w:t xml:space="preserve">1.5. </w:t>
      </w:r>
      <w:hyperlink w:history="0" w:anchor="P2056" w:tooltip="ПОРЯДОК">
        <w:r>
          <w:rPr>
            <w:sz w:val="24"/>
            <w:color w:val="0000ff"/>
          </w:rPr>
          <w:t xml:space="preserve">Порядок</w:t>
        </w:r>
      </w:hyperlink>
      <w:r>
        <w:rPr>
          <w:sz w:val="24"/>
        </w:rPr>
        <w:t xml:space="preserve"> предоставления субсидий на возмещение части затрат по вводу в оборот неиспользуемых земель сельскохозяйственного назначения.</w:t>
      </w:r>
    </w:p>
    <w:p>
      <w:pPr>
        <w:pStyle w:val="0"/>
        <w:spacing w:before="240" w:lineRule="auto"/>
        <w:ind w:firstLine="540"/>
        <w:jc w:val="both"/>
      </w:pPr>
      <w:r>
        <w:rPr>
          <w:sz w:val="24"/>
        </w:rPr>
        <w:t xml:space="preserve">1.6. </w:t>
      </w:r>
      <w:hyperlink w:history="0" w:anchor="P2434" w:tooltip="ПОРЯДОК">
        <w:r>
          <w:rPr>
            <w:sz w:val="24"/>
            <w:color w:val="0000ff"/>
          </w:rPr>
          <w:t xml:space="preserve">Порядок</w:t>
        </w:r>
      </w:hyperlink>
      <w:r>
        <w:rPr>
          <w:sz w:val="24"/>
        </w:rPr>
        <w:t xml:space="preserve"> предоставления субсидий на возмещение части затрат на строительство и модернизацию элеваторов, а также приобретение техники и оборудования для их комплектации.</w:t>
      </w:r>
    </w:p>
    <w:p>
      <w:pPr>
        <w:pStyle w:val="0"/>
        <w:spacing w:before="240" w:lineRule="auto"/>
        <w:ind w:firstLine="540"/>
        <w:jc w:val="both"/>
      </w:pPr>
      <w:r>
        <w:rPr>
          <w:sz w:val="24"/>
        </w:rPr>
        <w:t xml:space="preserve">1.7. </w:t>
      </w:r>
      <w:hyperlink w:history="0" w:anchor="P2848" w:tooltip="ПОРЯДОК">
        <w:r>
          <w:rPr>
            <w:sz w:val="24"/>
            <w:color w:val="0000ff"/>
          </w:rPr>
          <w:t xml:space="preserve">Порядок</w:t>
        </w:r>
      </w:hyperlink>
      <w:r>
        <w:rPr>
          <w:sz w:val="24"/>
        </w:rPr>
        <w:t xml:space="preserve"> предоставления субсидий на поддержку мясного скотоводства и оленеводства.</w:t>
      </w:r>
    </w:p>
    <w:p>
      <w:pPr>
        <w:pStyle w:val="0"/>
        <w:spacing w:before="240" w:lineRule="auto"/>
        <w:ind w:firstLine="540"/>
        <w:jc w:val="both"/>
      </w:pPr>
      <w:r>
        <w:rPr>
          <w:sz w:val="24"/>
        </w:rPr>
        <w:t xml:space="preserve">1.8. </w:t>
      </w:r>
      <w:hyperlink w:history="0" w:anchor="P3394" w:tooltip="ПОРЯДОК">
        <w:r>
          <w:rPr>
            <w:sz w:val="24"/>
            <w:color w:val="0000ff"/>
          </w:rPr>
          <w:t xml:space="preserve">Порядок</w:t>
        </w:r>
      </w:hyperlink>
      <w:r>
        <w:rPr>
          <w:sz w:val="24"/>
        </w:rPr>
        <w:t xml:space="preserve">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w:t>
      </w:r>
    </w:p>
    <w:p>
      <w:pPr>
        <w:pStyle w:val="0"/>
        <w:spacing w:before="240" w:lineRule="auto"/>
        <w:ind w:firstLine="540"/>
        <w:jc w:val="both"/>
      </w:pPr>
      <w:r>
        <w:rPr>
          <w:sz w:val="24"/>
        </w:rPr>
        <w:t xml:space="preserve">1.9. </w:t>
      </w:r>
      <w:hyperlink w:history="0" w:anchor="P3779" w:tooltip="ПОРЯДОК">
        <w:r>
          <w:rPr>
            <w:sz w:val="24"/>
            <w:color w:val="0000ff"/>
          </w:rPr>
          <w:t xml:space="preserve">Порядок</w:t>
        </w:r>
      </w:hyperlink>
      <w:r>
        <w:rPr>
          <w:sz w:val="24"/>
        </w:rPr>
        <w:t xml:space="preserve"> предоставления субсидий на возмещение части прямых понесенных затрат на создание и (или) модернизацию хранилищ картофеля и овощей, а также на приобретение техники и оборудования, связанных с производством и хранением картофеля и овощей.</w:t>
      </w:r>
    </w:p>
    <w:p>
      <w:pPr>
        <w:pStyle w:val="0"/>
        <w:spacing w:before="240" w:lineRule="auto"/>
        <w:ind w:firstLine="540"/>
        <w:jc w:val="both"/>
      </w:pPr>
      <w:r>
        <w:rPr>
          <w:sz w:val="24"/>
        </w:rPr>
        <w:t xml:space="preserve">1.10. </w:t>
      </w:r>
      <w:hyperlink w:history="0" w:anchor="P4416" w:tooltip="ПОРЯДОК">
        <w:r>
          <w:rPr>
            <w:sz w:val="24"/>
            <w:color w:val="0000ff"/>
          </w:rPr>
          <w:t xml:space="preserve">Порядок</w:t>
        </w:r>
      </w:hyperlink>
      <w:r>
        <w:rPr>
          <w:sz w:val="24"/>
        </w:rPr>
        <w:t xml:space="preserve"> предоставления субсидий на возмещение части затрат на проведение гидромелиоративных мероприятий.</w:t>
      </w:r>
    </w:p>
    <w:p>
      <w:pPr>
        <w:pStyle w:val="0"/>
        <w:jc w:val="both"/>
      </w:pPr>
      <w:r>
        <w:rPr>
          <w:sz w:val="24"/>
        </w:rPr>
        <w:t xml:space="preserve">(п. 1 в ред. </w:t>
      </w:r>
      <w:hyperlink w:history="0" r:id="rId47"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rPr>
        <w:t xml:space="preserve"> Правительства Пензенской обл. от 18.02.2025 N 186-пП)</w:t>
      </w:r>
    </w:p>
    <w:p>
      <w:pPr>
        <w:pStyle w:val="0"/>
        <w:spacing w:before="240" w:lineRule="auto"/>
        <w:ind w:firstLine="540"/>
        <w:jc w:val="both"/>
      </w:pPr>
      <w:r>
        <w:rPr>
          <w:sz w:val="24"/>
        </w:rPr>
        <w:t xml:space="preserve">2. Настоящее постановление применяется в части, не противоречащей закону Пензенской области о бюджете Пензенской области на очередной финансовый год и на плановый период.</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w:history="0" r:id="rId48">
        <w:r>
          <w:rPr>
            <w:sz w:val="24"/>
            <w:color w:val="0000ff"/>
          </w:rPr>
          <w:t xml:space="preserve">www.pravo.gov.ru</w:t>
        </w:r>
      </w:hyperlink>
      <w:r>
        <w:rPr>
          <w:sz w:val="24"/>
        </w:rPr>
        <w:t xml:space="preserve">) и на официальном сайте Правительства Пензенской области в информационно-телекоммуникационной сети "Интернет".</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Председателя Правительства Пензенской области, координирующего вопросы агропромышленной политики и агропромышленного комплекса.</w:t>
      </w:r>
    </w:p>
    <w:p>
      <w:pPr>
        <w:pStyle w:val="0"/>
        <w:ind w:firstLine="540"/>
        <w:jc w:val="both"/>
      </w:pPr>
      <w:r>
        <w:rPr>
          <w:sz w:val="24"/>
        </w:rPr>
      </w:r>
    </w:p>
    <w:p>
      <w:pPr>
        <w:pStyle w:val="0"/>
        <w:jc w:val="right"/>
      </w:pPr>
      <w:r>
        <w:rPr>
          <w:sz w:val="24"/>
        </w:rPr>
        <w:t xml:space="preserve">Исполняющий обязанности</w:t>
      </w:r>
    </w:p>
    <w:p>
      <w:pPr>
        <w:pStyle w:val="0"/>
        <w:jc w:val="right"/>
      </w:pPr>
      <w:r>
        <w:rPr>
          <w:sz w:val="24"/>
        </w:rPr>
        <w:t xml:space="preserve">Губернатора Пензенской области</w:t>
      </w:r>
    </w:p>
    <w:p>
      <w:pPr>
        <w:pStyle w:val="0"/>
        <w:jc w:val="right"/>
      </w:pPr>
      <w:r>
        <w:rPr>
          <w:sz w:val="24"/>
        </w:rPr>
        <w:t xml:space="preserve">Н.П.СИМОНОВ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59" w:name="P59"/>
    <w:bookmarkEnd w:id="59"/>
    <w:p>
      <w:pPr>
        <w:pStyle w:val="2"/>
        <w:jc w:val="center"/>
      </w:pPr>
      <w:r>
        <w:rPr>
          <w:sz w:val="24"/>
        </w:rPr>
        <w:t xml:space="preserve">ПОРЯДОК</w:t>
      </w:r>
    </w:p>
    <w:p>
      <w:pPr>
        <w:pStyle w:val="2"/>
        <w:jc w:val="center"/>
      </w:pPr>
      <w:r>
        <w:rPr>
          <w:sz w:val="24"/>
        </w:rPr>
        <w:t xml:space="preserve">ПРЕДОСТАВЛЕНИЯ СУБСИДИЙ НА ПОДДЕРЖКУ В ОБЛАСТИ МОЛОЧНОГО</w:t>
      </w:r>
    </w:p>
    <w:p>
      <w:pPr>
        <w:pStyle w:val="2"/>
        <w:jc w:val="center"/>
      </w:pPr>
      <w:r>
        <w:rPr>
          <w:sz w:val="24"/>
        </w:rPr>
        <w:t xml:space="preserve">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19.05.2025 </w:t>
            </w:r>
            <w:hyperlink w:history="0" r:id="rId49" w:tooltip="Постановление Правительства Пензенской обл. от 19.05.2025 N 44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поддержку в области молочного животноводства&quot;, &quot;Порядком предоставления субсидий на развитие производства пищевого яйца&quot;) {КонсультантПлюс}">
              <w:r>
                <w:rPr>
                  <w:sz w:val="24"/>
                  <w:color w:val="0000ff"/>
                </w:rPr>
                <w:t xml:space="preserve">N 447-пП</w:t>
              </w:r>
            </w:hyperlink>
            <w:r>
              <w:rPr>
                <w:sz w:val="24"/>
                <w:color w:val="392c69"/>
              </w:rPr>
              <w:t xml:space="preserve">,</w:t>
            </w:r>
          </w:p>
          <w:p>
            <w:pPr>
              <w:pStyle w:val="0"/>
              <w:jc w:val="center"/>
            </w:pPr>
            <w:r>
              <w:rPr>
                <w:sz w:val="24"/>
                <w:color w:val="392c69"/>
              </w:rPr>
              <w:t xml:space="preserve">от 10.10.2025 </w:t>
            </w:r>
            <w:hyperlink w:history="0" r:id="rId50"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развитие молочного животноводства в рамках государственной </w:t>
      </w:r>
      <w:hyperlink w:history="0" r:id="rId51"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69" w:name="P69"/>
    <w:bookmarkEnd w:id="69"/>
    <w:p>
      <w:pPr>
        <w:pStyle w:val="0"/>
        <w:spacing w:before="240" w:lineRule="auto"/>
        <w:ind w:firstLine="540"/>
        <w:jc w:val="both"/>
      </w:pPr>
      <w:r>
        <w:rPr>
          <w:sz w:val="24"/>
        </w:rPr>
        <w:t xml:space="preserve">1.2. Субсидии предоставляются в целях развития молочного животноводства.</w:t>
      </w:r>
    </w:p>
    <w:bookmarkStart w:id="70" w:name="P70"/>
    <w:bookmarkEnd w:id="70"/>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9" w:tooltip="1.2. Субсидии предоставляются в целях развития молочного животноводства.">
        <w:r>
          <w:rPr>
            <w:sz w:val="24"/>
            <w:color w:val="0000ff"/>
          </w:rPr>
          <w:t xml:space="preserve">пункте 1.2</w:t>
        </w:r>
      </w:hyperlink>
      <w:r>
        <w:rPr>
          <w:sz w:val="24"/>
        </w:rPr>
        <w:t xml:space="preserve"> настоящего Порядка.</w:t>
      </w:r>
    </w:p>
    <w:bookmarkStart w:id="71" w:name="P71"/>
    <w:bookmarkEnd w:id="71"/>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p>
      <w:pPr>
        <w:pStyle w:val="0"/>
        <w:jc w:val="both"/>
      </w:pPr>
      <w:r>
        <w:rPr>
          <w:sz w:val="24"/>
        </w:rPr>
        <w:t xml:space="preserve">(п. 1.4 в ред. </w:t>
      </w:r>
      <w:hyperlink w:history="0" r:id="rId52"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bookmarkStart w:id="73" w:name="P73"/>
    <w:bookmarkEnd w:id="73"/>
    <w:p>
      <w:pPr>
        <w:pStyle w:val="0"/>
        <w:spacing w:before="240" w:lineRule="auto"/>
        <w:ind w:firstLine="540"/>
        <w:jc w:val="both"/>
      </w:pPr>
      <w:r>
        <w:rPr>
          <w:sz w:val="24"/>
        </w:rPr>
        <w:t xml:space="preserve">1.5. Субсидии предоставляются:</w:t>
      </w:r>
    </w:p>
    <w:bookmarkStart w:id="74" w:name="P74"/>
    <w:bookmarkEnd w:id="74"/>
    <w:p>
      <w:pPr>
        <w:pStyle w:val="0"/>
        <w:spacing w:before="240" w:lineRule="auto"/>
        <w:ind w:firstLine="540"/>
        <w:jc w:val="both"/>
      </w:pPr>
      <w:r>
        <w:rPr>
          <w:sz w:val="24"/>
        </w:rPr>
        <w:t xml:space="preserve">1.5.1. на возмещение части затрат на покупку телок и нетелей для комплектования дойных стад;</w:t>
      </w:r>
    </w:p>
    <w:bookmarkStart w:id="75" w:name="P75"/>
    <w:bookmarkEnd w:id="75"/>
    <w:p>
      <w:pPr>
        <w:pStyle w:val="0"/>
        <w:spacing w:before="240" w:lineRule="auto"/>
        <w:ind w:firstLine="540"/>
        <w:jc w:val="both"/>
      </w:pPr>
      <w:r>
        <w:rPr>
          <w:sz w:val="24"/>
        </w:rPr>
        <w:t xml:space="preserve">1.5.2. на возмещение части затрат на приобретение оборудования, машин и механизмов для молочного скотоводства.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81" w:name="P81"/>
    <w:bookmarkEnd w:id="81"/>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53">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82" w:name="P82"/>
    <w:bookmarkEnd w:id="82"/>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5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69" w:tooltip="1.2. Субсидии предоставляются в целях развития молоч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5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90" w:name="P90"/>
    <w:bookmarkEnd w:id="90"/>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56"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91" w:name="P91"/>
    <w:bookmarkEnd w:id="91"/>
    <w:p>
      <w:pPr>
        <w:pStyle w:val="0"/>
        <w:spacing w:before="240" w:lineRule="auto"/>
        <w:ind w:firstLine="540"/>
        <w:jc w:val="both"/>
      </w:pPr>
      <w:r>
        <w:rPr>
          <w:sz w:val="24"/>
        </w:rPr>
        <w:t xml:space="preserve">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w:t>
      </w:r>
    </w:p>
    <w:bookmarkStart w:id="92" w:name="P92"/>
    <w:bookmarkEnd w:id="92"/>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2.2.1. на получение субсидий по направлению, указанному в </w:t>
      </w:r>
      <w:hyperlink w:history="0" w:anchor="P74" w:tooltip="1.5.1. на возмещение части затрат на покупку телок и нетелей для комплектования дойных стад;">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поголовье телок, нетелей должно быть приобретено и оплачено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75" w:tooltip="1.5.2. на возмещение части затрат на приобретение оборудования, машин и механизмов для молочного скотоводства.">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оборудование, машины и механизмы для молочного скотоводства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57"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оборудование, машины и механизмы для молочного скотоводства должны быть произведены на территории Российской Федерации или иностранных государств, не включенных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 юридическое лицо должен иметь в собственности не менее 50 голов коров, для крестьянских (фермерских) хозяйств и индивидуальных предпринимателей не менее 25 голов коров на дату регистрации заявки;</w:t>
      </w:r>
    </w:p>
    <w:p>
      <w:pPr>
        <w:pStyle w:val="0"/>
        <w:spacing w:before="240" w:lineRule="auto"/>
        <w:ind w:firstLine="540"/>
        <w:jc w:val="both"/>
      </w:pPr>
      <w:r>
        <w:rPr>
          <w:sz w:val="24"/>
        </w:rPr>
        <w:t xml:space="preserve">- оборудование, машины и механизмы для молочного скотоводства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58"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2.2.3.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w:r>
          <w:rPr>
            <w:sz w:val="24"/>
            <w:color w:val="0000ff"/>
          </w:rPr>
          <w:t xml:space="preserve">"к" пункта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254"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06" w:name="P106"/>
    <w:bookmarkEnd w:id="106"/>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108" w:name="P108"/>
    <w:bookmarkEnd w:id="108"/>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08"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498" w:tooltip="ПЕРЕЧЕНЬ">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5" w:name="P115"/>
    <w:bookmarkEnd w:id="115"/>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(включая дату регистрации заявки);</w:t>
      </w:r>
    </w:p>
    <w:bookmarkStart w:id="119" w:name="P119"/>
    <w:bookmarkEnd w:id="119"/>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5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6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21" w:name="P121"/>
    <w:bookmarkEnd w:id="121"/>
    <w:p>
      <w:pPr>
        <w:pStyle w:val="0"/>
        <w:spacing w:before="240" w:lineRule="auto"/>
        <w:ind w:firstLine="540"/>
        <w:jc w:val="both"/>
      </w:pPr>
      <w:r>
        <w:rPr>
          <w:sz w:val="24"/>
        </w:rPr>
        <w:t xml:space="preserve">е) утратил силу. - </w:t>
      </w:r>
      <w:hyperlink w:history="0" r:id="rId61"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10.10.2025 N 857-пП.</w:t>
      </w:r>
    </w:p>
    <w:bookmarkStart w:id="122" w:name="P122"/>
    <w:bookmarkEnd w:id="122"/>
    <w:p>
      <w:pPr>
        <w:pStyle w:val="0"/>
        <w:spacing w:before="240" w:lineRule="auto"/>
        <w:ind w:firstLine="540"/>
        <w:jc w:val="both"/>
      </w:pPr>
      <w:r>
        <w:rPr>
          <w:sz w:val="24"/>
        </w:rPr>
        <w:t xml:space="preserve">2.6. Заявка и документы, указанные в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27" w:name="P127"/>
    <w:bookmarkEnd w:id="127"/>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131" w:name="P131"/>
    <w:bookmarkEnd w:id="131"/>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74" w:tooltip="1.5.1. на возмещение части затрат на покупку телок и нетелей для комплектования дойных стад;">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Рmi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Рmi - живая масса приобретенного скота, тонн;</w:t>
      </w:r>
    </w:p>
    <w:p>
      <w:pPr>
        <w:pStyle w:val="0"/>
        <w:spacing w:before="240" w:lineRule="auto"/>
        <w:ind w:firstLine="540"/>
        <w:jc w:val="both"/>
      </w:pPr>
      <w:r>
        <w:rPr>
          <w:sz w:val="24"/>
        </w:rPr>
        <w:t xml:space="preserve">St1 -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75" w:tooltip="1.5.2. на возмещение части затрат на приобретение оборудования, машин и механизмов для молочного скотоводства.">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Оmi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машин и механизмов, рублей;</w:t>
      </w:r>
    </w:p>
    <w:p>
      <w:pPr>
        <w:pStyle w:val="0"/>
        <w:spacing w:before="240" w:lineRule="auto"/>
        <w:ind w:firstLine="540"/>
        <w:jc w:val="both"/>
      </w:pPr>
      <w:r>
        <w:rPr>
          <w:sz w:val="24"/>
        </w:rPr>
        <w:t xml:space="preserve">St2 - ставка субсидии, % от стоимости.</w:t>
      </w:r>
    </w:p>
    <w:p>
      <w:pPr>
        <w:pStyle w:val="0"/>
        <w:spacing w:before="240" w:lineRule="auto"/>
        <w:ind w:firstLine="540"/>
        <w:jc w:val="both"/>
      </w:pPr>
      <w:r>
        <w:rPr>
          <w:sz w:val="24"/>
        </w:rPr>
        <w:t xml:space="preserve">Ставки субсидии и перечень оборудования, машин и механизмов, подлежащих субсидированию,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3" w:name="P153"/>
    <w:bookmarkEnd w:id="153"/>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54" w:name="P154"/>
    <w:bookmarkEnd w:id="154"/>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70"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57" w:name="P157"/>
    <w:bookmarkEnd w:id="157"/>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77"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54"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57"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6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65" w:name="P165"/>
    <w:bookmarkEnd w:id="165"/>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производства молока, показатель, необходимый для достижения результатов предоставления субсидии, - тонны.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73"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76" w:name="P176"/>
    <w:bookmarkEnd w:id="176"/>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65"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76"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6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85" w:name="P185"/>
    <w:bookmarkEnd w:id="185"/>
    <w:p>
      <w:pPr>
        <w:pStyle w:val="0"/>
        <w:spacing w:before="240" w:lineRule="auto"/>
        <w:ind w:firstLine="540"/>
        <w:jc w:val="both"/>
      </w:pPr>
      <w:r>
        <w:rPr>
          <w:sz w:val="24"/>
        </w:rPr>
        <w:t xml:space="preserve">3.3.2.1. Субсидии подлежат возврату в случае:</w:t>
      </w:r>
    </w:p>
    <w:bookmarkStart w:id="186" w:name="P186"/>
    <w:bookmarkEnd w:id="186"/>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87" w:name="P187"/>
    <w:bookmarkEnd w:id="187"/>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65"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86"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87"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8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8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01"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01" w:name="P201"/>
    <w:bookmarkEnd w:id="201"/>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представление документов и информации в целях подтверждения соответствия участника отбора требованиям, определенным в соответствии с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12" w:name="P212"/>
    <w:bookmarkEnd w:id="212"/>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67">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54"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25" w:name="P225"/>
    <w:bookmarkEnd w:id="225"/>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w:r>
          <w:rPr>
            <w:sz w:val="24"/>
            <w:color w:val="0000ff"/>
          </w:rPr>
          <w:t xml:space="preserve">"к" пункта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53"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9"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21" w:tooltip="е) утратил силу. - Постановление Правительства Пензенской обл. от 10.10.2025 N 857-пП.">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53" w:name="P253"/>
    <w:bookmarkEnd w:id="253"/>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54" w:name="P254"/>
    <w:bookmarkEnd w:id="254"/>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258" w:name="P258"/>
    <w:bookmarkEnd w:id="258"/>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61"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58"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61" w:name="P261"/>
    <w:bookmarkEnd w:id="261"/>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9" w:tooltip="1.2. Субсидии предоставляются в целях развития молоч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277" w:name="P277"/>
    <w:bookmarkEnd w:id="277"/>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3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25"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53"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82" w:name="P282"/>
    <w:bookmarkEnd w:id="282"/>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27"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82"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12"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В Министерство сельского хозяйства Пензенской области</w:t>
      </w:r>
    </w:p>
    <w:p>
      <w:pPr>
        <w:pStyle w:val="0"/>
        <w:ind w:firstLine="540"/>
        <w:jc w:val="both"/>
      </w:pPr>
      <w:r>
        <w:rPr>
          <w:sz w:val="24"/>
        </w:rPr>
      </w:r>
    </w:p>
    <w:bookmarkStart w:id="298" w:name="P298"/>
    <w:bookmarkEnd w:id="298"/>
    <w:p>
      <w:pPr>
        <w:pStyle w:val="0"/>
        <w:jc w:val="center"/>
      </w:pPr>
      <w:r>
        <w:rPr>
          <w:sz w:val="24"/>
        </w:rPr>
        <w:t xml:space="preserve">ЗАЯВЛЕНИЕ</w:t>
      </w:r>
    </w:p>
    <w:p>
      <w:pPr>
        <w:pStyle w:val="0"/>
        <w:jc w:val="center"/>
      </w:pPr>
      <w:r>
        <w:rPr>
          <w:sz w:val="24"/>
        </w:rPr>
        <w:t xml:space="preserve">о предоставлении субсидии</w:t>
      </w:r>
    </w:p>
    <w:p>
      <w:pPr>
        <w:pStyle w:val="0"/>
        <w:jc w:val="center"/>
      </w:pPr>
      <w:r>
        <w:rPr>
          <w:sz w:val="24"/>
        </w:rPr>
        <w:t xml:space="preserve">______________________________________________________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К заявке и настоящему заявлению прилагаются следующие документы:</w:t>
      </w:r>
    </w:p>
    <w:p>
      <w:pPr>
        <w:pStyle w:val="1"/>
        <w:jc w:val="both"/>
      </w:pPr>
      <w:r>
        <w:rPr>
          <w:sz w:val="20"/>
        </w:rPr>
        <w:t xml:space="preserve">1.</w:t>
      </w:r>
    </w:p>
    <w:p>
      <w:pPr>
        <w:pStyle w:val="1"/>
        <w:jc w:val="both"/>
      </w:pPr>
      <w:r>
        <w:rPr>
          <w:sz w:val="20"/>
        </w:rPr>
        <w:t xml:space="preserve">2.</w:t>
      </w:r>
    </w:p>
    <w:p>
      <w:pPr>
        <w:pStyle w:val="1"/>
        <w:jc w:val="both"/>
      </w:pPr>
      <w:r>
        <w:rPr>
          <w:sz w:val="20"/>
        </w:rPr>
        <w:t xml:space="preserve">...</w:t>
      </w:r>
    </w:p>
    <w:p>
      <w:pPr>
        <w:pStyle w:val="1"/>
        <w:jc w:val="both"/>
      </w:pPr>
      <w:r>
        <w:rPr>
          <w:sz w:val="20"/>
        </w:rPr>
        <w:t xml:space="preserve">Настоящим подтверждаю:</w:t>
      </w:r>
    </w:p>
    <w:p>
      <w:pPr>
        <w:pStyle w:val="1"/>
        <w:jc w:val="both"/>
      </w:pPr>
      <w:r>
        <w:rPr>
          <w:sz w:val="20"/>
        </w:rPr>
        <w:t xml:space="preserve">    1   </w:t>
      </w:r>
      <w:hyperlink w:history="0" w:anchor="P344"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344" w:name="P344"/>
    <w:bookmarkEnd w:id="344"/>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359" w:name="P359"/>
    <w:bookmarkEnd w:id="359"/>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04"/>
        <w:gridCol w:w="1928"/>
        <w:gridCol w:w="1474"/>
        <w:gridCol w:w="1679"/>
        <w:gridCol w:w="1197"/>
        <w:gridCol w:w="1757"/>
      </w:tblGrid>
      <w:tr>
        <w:tc>
          <w:tcPr>
            <w:tcW w:w="1904" w:type="dxa"/>
          </w:tcPr>
          <w:p>
            <w:pPr>
              <w:pStyle w:val="0"/>
              <w:jc w:val="center"/>
            </w:pPr>
            <w:r>
              <w:rPr>
                <w:sz w:val="24"/>
              </w:rPr>
              <w:t xml:space="preserve">Половозрастная группа приобретенного поголовья</w:t>
            </w:r>
          </w:p>
        </w:tc>
        <w:tc>
          <w:tcPr>
            <w:tcW w:w="1928" w:type="dxa"/>
          </w:tcPr>
          <w:p>
            <w:pPr>
              <w:pStyle w:val="0"/>
              <w:jc w:val="center"/>
            </w:pPr>
            <w:r>
              <w:rPr>
                <w:sz w:val="24"/>
              </w:rPr>
              <w:t xml:space="preserve">Количество приобретенных животных, голов</w:t>
            </w:r>
          </w:p>
          <w:p>
            <w:pPr>
              <w:pStyle w:val="0"/>
              <w:jc w:val="center"/>
            </w:pPr>
            <w:hyperlink w:history="0" w:anchor="P393" w:tooltip="&lt;*&gt; Указывается в соответствии с накладными и ветеринарными свидетельствами и (или) ветеринарными справками.">
              <w:r>
                <w:rPr>
                  <w:sz w:val="24"/>
                  <w:color w:val="0000ff"/>
                </w:rPr>
                <w:t xml:space="preserve">&lt;*&gt;</w:t>
              </w:r>
            </w:hyperlink>
          </w:p>
        </w:tc>
        <w:tc>
          <w:tcPr>
            <w:tcW w:w="1474" w:type="dxa"/>
          </w:tcPr>
          <w:p>
            <w:pPr>
              <w:pStyle w:val="0"/>
              <w:jc w:val="center"/>
            </w:pPr>
            <w:r>
              <w:rPr>
                <w:sz w:val="24"/>
              </w:rPr>
              <w:t xml:space="preserve">Вес в живой массе, тонн</w:t>
            </w:r>
          </w:p>
        </w:tc>
        <w:tc>
          <w:tcPr>
            <w:tcW w:w="1679" w:type="dxa"/>
          </w:tcPr>
          <w:p>
            <w:pPr>
              <w:pStyle w:val="0"/>
              <w:jc w:val="center"/>
            </w:pPr>
            <w:r>
              <w:rPr>
                <w:sz w:val="24"/>
              </w:rPr>
              <w:t xml:space="preserve">Стоимость приобретенных животных, рублей</w:t>
            </w:r>
          </w:p>
        </w:tc>
        <w:tc>
          <w:tcPr>
            <w:tcW w:w="1197" w:type="dxa"/>
          </w:tcPr>
          <w:p>
            <w:pPr>
              <w:pStyle w:val="0"/>
              <w:jc w:val="center"/>
            </w:pPr>
            <w:r>
              <w:rPr>
                <w:sz w:val="24"/>
              </w:rPr>
              <w:t xml:space="preserve">Ставка субсидии, рублей</w:t>
            </w:r>
          </w:p>
        </w:tc>
        <w:tc>
          <w:tcPr>
            <w:tcW w:w="1757" w:type="dxa"/>
          </w:tcPr>
          <w:p>
            <w:pPr>
              <w:pStyle w:val="0"/>
              <w:jc w:val="center"/>
            </w:pPr>
            <w:r>
              <w:rPr>
                <w:sz w:val="24"/>
              </w:rPr>
              <w:t xml:space="preserve">Сумма субсидии, рублей</w:t>
            </w:r>
          </w:p>
          <w:p>
            <w:pPr>
              <w:pStyle w:val="0"/>
              <w:jc w:val="center"/>
            </w:pPr>
            <w:r>
              <w:rPr>
                <w:sz w:val="24"/>
              </w:rPr>
              <w:t xml:space="preserve">(</w:t>
            </w:r>
            <w:hyperlink w:history="0" w:anchor="P375" w:tooltip="3">
              <w:r>
                <w:rPr>
                  <w:sz w:val="24"/>
                  <w:color w:val="0000ff"/>
                </w:rPr>
                <w:t xml:space="preserve">гр. 3</w:t>
              </w:r>
            </w:hyperlink>
            <w:r>
              <w:rPr>
                <w:sz w:val="24"/>
              </w:rPr>
              <w:t xml:space="preserve"> </w:t>
            </w:r>
            <w:hyperlink w:history="0" w:anchor="P377" w:tooltip="5">
              <w:r>
                <w:rPr>
                  <w:sz w:val="24"/>
                  <w:color w:val="0000ff"/>
                </w:rPr>
                <w:t xml:space="preserve">x гр. 5</w:t>
              </w:r>
            </w:hyperlink>
            <w:r>
              <w:rPr>
                <w:sz w:val="24"/>
              </w:rPr>
              <w:t xml:space="preserve">)</w:t>
            </w:r>
          </w:p>
        </w:tc>
      </w:tr>
      <w:tr>
        <w:tc>
          <w:tcPr>
            <w:tcW w:w="1904" w:type="dxa"/>
          </w:tcPr>
          <w:p>
            <w:pPr>
              <w:pStyle w:val="0"/>
              <w:jc w:val="center"/>
            </w:pPr>
            <w:r>
              <w:rPr>
                <w:sz w:val="24"/>
              </w:rPr>
              <w:t xml:space="preserve">1</w:t>
            </w:r>
          </w:p>
        </w:tc>
        <w:tc>
          <w:tcPr>
            <w:tcW w:w="1928" w:type="dxa"/>
          </w:tcPr>
          <w:p>
            <w:pPr>
              <w:pStyle w:val="0"/>
              <w:jc w:val="center"/>
            </w:pPr>
            <w:r>
              <w:rPr>
                <w:sz w:val="24"/>
              </w:rPr>
              <w:t xml:space="preserve">2</w:t>
            </w:r>
          </w:p>
        </w:tc>
        <w:tc>
          <w:tcPr>
            <w:tcW w:w="1474" w:type="dxa"/>
          </w:tcPr>
          <w:bookmarkStart w:id="375" w:name="P375"/>
          <w:bookmarkEnd w:id="375"/>
          <w:p>
            <w:pPr>
              <w:pStyle w:val="0"/>
              <w:jc w:val="center"/>
            </w:pPr>
            <w:r>
              <w:rPr>
                <w:sz w:val="24"/>
              </w:rPr>
              <w:t xml:space="preserve">3</w:t>
            </w:r>
          </w:p>
        </w:tc>
        <w:tc>
          <w:tcPr>
            <w:tcW w:w="1679" w:type="dxa"/>
          </w:tcPr>
          <w:p>
            <w:pPr>
              <w:pStyle w:val="0"/>
              <w:jc w:val="center"/>
            </w:pPr>
            <w:r>
              <w:rPr>
                <w:sz w:val="24"/>
              </w:rPr>
              <w:t xml:space="preserve">4</w:t>
            </w:r>
          </w:p>
        </w:tc>
        <w:tc>
          <w:tcPr>
            <w:tcW w:w="1197" w:type="dxa"/>
          </w:tcPr>
          <w:bookmarkStart w:id="377" w:name="P377"/>
          <w:bookmarkEnd w:id="377"/>
          <w:p>
            <w:pPr>
              <w:pStyle w:val="0"/>
              <w:jc w:val="center"/>
            </w:pPr>
            <w:r>
              <w:rPr>
                <w:sz w:val="24"/>
              </w:rPr>
              <w:t xml:space="preserve">5</w:t>
            </w:r>
          </w:p>
        </w:tc>
        <w:tc>
          <w:tcPr>
            <w:tcW w:w="1757" w:type="dxa"/>
          </w:tcPr>
          <w:p>
            <w:pPr>
              <w:pStyle w:val="0"/>
              <w:jc w:val="center"/>
            </w:pPr>
            <w:r>
              <w:rPr>
                <w:sz w:val="24"/>
              </w:rPr>
              <w:t xml:space="preserve">6</w:t>
            </w:r>
          </w:p>
        </w:tc>
      </w:tr>
      <w:tr>
        <w:tc>
          <w:tcPr>
            <w:tcW w:w="1904"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79" w:type="dxa"/>
          </w:tcPr>
          <w:p>
            <w:pPr>
              <w:pStyle w:val="0"/>
            </w:pPr>
            <w:r>
              <w:rPr>
                <w:sz w:val="24"/>
              </w:rPr>
            </w:r>
          </w:p>
        </w:tc>
        <w:tc>
          <w:tcPr>
            <w:tcW w:w="1197" w:type="dxa"/>
          </w:tcPr>
          <w:p>
            <w:pPr>
              <w:pStyle w:val="0"/>
            </w:pPr>
            <w:r>
              <w:rPr>
                <w:sz w:val="24"/>
              </w:rPr>
            </w:r>
          </w:p>
        </w:tc>
        <w:tc>
          <w:tcPr>
            <w:tcW w:w="1757" w:type="dxa"/>
          </w:tcPr>
          <w:p>
            <w:pPr>
              <w:pStyle w:val="0"/>
            </w:pPr>
            <w:r>
              <w:rPr>
                <w:sz w:val="24"/>
              </w:rPr>
            </w:r>
          </w:p>
        </w:tc>
      </w:tr>
      <w:tr>
        <w:tc>
          <w:tcPr>
            <w:tcW w:w="1904"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79" w:type="dxa"/>
          </w:tcPr>
          <w:p>
            <w:pPr>
              <w:pStyle w:val="0"/>
            </w:pPr>
            <w:r>
              <w:rPr>
                <w:sz w:val="24"/>
              </w:rPr>
            </w:r>
          </w:p>
        </w:tc>
        <w:tc>
          <w:tcPr>
            <w:tcW w:w="1197" w:type="dxa"/>
          </w:tcPr>
          <w:p>
            <w:pPr>
              <w:pStyle w:val="0"/>
            </w:pPr>
            <w:r>
              <w:rPr>
                <w:sz w:val="24"/>
              </w:rPr>
            </w:r>
          </w:p>
        </w:tc>
        <w:tc>
          <w:tcPr>
            <w:tcW w:w="1757"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393" w:name="P393"/>
    <w:bookmarkEnd w:id="393"/>
    <w:p>
      <w:pPr>
        <w:pStyle w:val="0"/>
        <w:spacing w:before="240" w:lineRule="auto"/>
        <w:ind w:firstLine="540"/>
        <w:jc w:val="both"/>
      </w:pPr>
      <w:r>
        <w:rPr>
          <w:sz w:val="24"/>
        </w:rPr>
        <w:t xml:space="preserve">&lt;*&gt; Указывается в соответствии с накладными и ветеринарными свидетельствами и (или) ветеринарными справками.</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6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31" w:name="P431"/>
    <w:bookmarkEnd w:id="431"/>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484"/>
        <w:gridCol w:w="1871"/>
        <w:gridCol w:w="1928"/>
        <w:gridCol w:w="1631"/>
        <w:gridCol w:w="1801"/>
      </w:tblGrid>
      <w:tr>
        <w:tc>
          <w:tcPr>
            <w:tcW w:w="1757" w:type="dxa"/>
          </w:tcPr>
          <w:p>
            <w:pPr>
              <w:pStyle w:val="0"/>
              <w:jc w:val="center"/>
            </w:pPr>
            <w:r>
              <w:rPr>
                <w:sz w:val="24"/>
              </w:rPr>
              <w:t xml:space="preserve">Наименование оборудования, машин и механизмов</w:t>
            </w:r>
          </w:p>
        </w:tc>
        <w:tc>
          <w:tcPr>
            <w:tcW w:w="1484" w:type="dxa"/>
          </w:tcPr>
          <w:p>
            <w:pPr>
              <w:pStyle w:val="0"/>
              <w:jc w:val="center"/>
            </w:pPr>
            <w:r>
              <w:rPr>
                <w:sz w:val="24"/>
              </w:rPr>
              <w:t xml:space="preserve">Наименование поставщика</w:t>
            </w:r>
          </w:p>
        </w:tc>
        <w:tc>
          <w:tcPr>
            <w:tcW w:w="1871" w:type="dxa"/>
          </w:tcPr>
          <w:p>
            <w:pPr>
              <w:pStyle w:val="0"/>
              <w:jc w:val="center"/>
            </w:pPr>
            <w:r>
              <w:rPr>
                <w:sz w:val="24"/>
              </w:rPr>
              <w:t xml:space="preserve">Количество приобретенного оборудования, машин и механизмов, штук</w:t>
            </w:r>
          </w:p>
        </w:tc>
        <w:tc>
          <w:tcPr>
            <w:tcW w:w="1928" w:type="dxa"/>
          </w:tcPr>
          <w:p>
            <w:pPr>
              <w:pStyle w:val="0"/>
              <w:jc w:val="center"/>
            </w:pPr>
            <w:r>
              <w:rPr>
                <w:sz w:val="24"/>
              </w:rPr>
              <w:t xml:space="preserve">Стоимость приобретенного оборудования, машин и механизмов, рублей</w:t>
            </w:r>
          </w:p>
        </w:tc>
        <w:tc>
          <w:tcPr>
            <w:tcW w:w="1631" w:type="dxa"/>
          </w:tcPr>
          <w:p>
            <w:pPr>
              <w:pStyle w:val="0"/>
              <w:jc w:val="center"/>
            </w:pPr>
            <w:r>
              <w:rPr>
                <w:sz w:val="24"/>
              </w:rPr>
              <w:t xml:space="preserve">Ставка субсидии, % от стоимости &lt;*&gt;</w:t>
            </w:r>
          </w:p>
        </w:tc>
        <w:tc>
          <w:tcPr>
            <w:tcW w:w="1801" w:type="dxa"/>
          </w:tcPr>
          <w:p>
            <w:pPr>
              <w:pStyle w:val="0"/>
              <w:jc w:val="center"/>
            </w:pPr>
            <w:r>
              <w:rPr>
                <w:sz w:val="24"/>
              </w:rPr>
              <w:t xml:space="preserve">Сумма субсидии, рублей</w:t>
            </w:r>
          </w:p>
          <w:p>
            <w:pPr>
              <w:pStyle w:val="0"/>
              <w:jc w:val="center"/>
            </w:pPr>
            <w:r>
              <w:rPr>
                <w:sz w:val="24"/>
              </w:rPr>
              <w:t xml:space="preserve">(</w:t>
            </w:r>
            <w:hyperlink w:history="0" w:anchor="P447" w:tooltip="4">
              <w:r>
                <w:rPr>
                  <w:sz w:val="24"/>
                  <w:color w:val="0000ff"/>
                </w:rPr>
                <w:t xml:space="preserve">гр. 4</w:t>
              </w:r>
            </w:hyperlink>
            <w:r>
              <w:rPr>
                <w:sz w:val="24"/>
              </w:rPr>
              <w:t xml:space="preserve"> x </w:t>
            </w:r>
            <w:hyperlink w:history="0" w:anchor="P448" w:tooltip="5">
              <w:r>
                <w:rPr>
                  <w:sz w:val="24"/>
                  <w:color w:val="0000ff"/>
                </w:rPr>
                <w:t xml:space="preserve">гр. 5</w:t>
              </w:r>
            </w:hyperlink>
            <w:r>
              <w:rPr>
                <w:sz w:val="24"/>
              </w:rPr>
              <w:t xml:space="preserve">: 100)</w:t>
            </w:r>
          </w:p>
        </w:tc>
      </w:tr>
      <w:tr>
        <w:tc>
          <w:tcPr>
            <w:tcW w:w="1757" w:type="dxa"/>
          </w:tcPr>
          <w:p>
            <w:pPr>
              <w:pStyle w:val="0"/>
              <w:jc w:val="center"/>
            </w:pPr>
            <w:r>
              <w:rPr>
                <w:sz w:val="24"/>
              </w:rPr>
              <w:t xml:space="preserve">1</w:t>
            </w:r>
          </w:p>
        </w:tc>
        <w:tc>
          <w:tcPr>
            <w:tcW w:w="1484" w:type="dxa"/>
          </w:tcPr>
          <w:p>
            <w:pPr>
              <w:pStyle w:val="0"/>
              <w:jc w:val="center"/>
            </w:pPr>
            <w:r>
              <w:rPr>
                <w:sz w:val="24"/>
              </w:rPr>
              <w:t xml:space="preserve">2</w:t>
            </w:r>
          </w:p>
        </w:tc>
        <w:tc>
          <w:tcPr>
            <w:tcW w:w="1871" w:type="dxa"/>
          </w:tcPr>
          <w:p>
            <w:pPr>
              <w:pStyle w:val="0"/>
              <w:jc w:val="center"/>
            </w:pPr>
            <w:r>
              <w:rPr>
                <w:sz w:val="24"/>
              </w:rPr>
              <w:t xml:space="preserve">3</w:t>
            </w:r>
          </w:p>
        </w:tc>
        <w:tc>
          <w:tcPr>
            <w:tcW w:w="1928" w:type="dxa"/>
          </w:tcPr>
          <w:bookmarkStart w:id="447" w:name="P447"/>
          <w:bookmarkEnd w:id="447"/>
          <w:p>
            <w:pPr>
              <w:pStyle w:val="0"/>
              <w:jc w:val="center"/>
            </w:pPr>
            <w:r>
              <w:rPr>
                <w:sz w:val="24"/>
              </w:rPr>
              <w:t xml:space="preserve">4</w:t>
            </w:r>
          </w:p>
        </w:tc>
        <w:tc>
          <w:tcPr>
            <w:tcW w:w="1631" w:type="dxa"/>
          </w:tcPr>
          <w:bookmarkStart w:id="448" w:name="P448"/>
          <w:bookmarkEnd w:id="448"/>
          <w:p>
            <w:pPr>
              <w:pStyle w:val="0"/>
              <w:jc w:val="center"/>
            </w:pPr>
            <w:r>
              <w:rPr>
                <w:sz w:val="24"/>
              </w:rPr>
              <w:t xml:space="preserve">5</w:t>
            </w:r>
          </w:p>
        </w:tc>
        <w:tc>
          <w:tcPr>
            <w:tcW w:w="1801" w:type="dxa"/>
          </w:tcPr>
          <w:p>
            <w:pPr>
              <w:pStyle w:val="0"/>
              <w:jc w:val="center"/>
            </w:pPr>
            <w:r>
              <w:rPr>
                <w:sz w:val="24"/>
              </w:rPr>
              <w:t xml:space="preserve">6</w:t>
            </w:r>
          </w:p>
        </w:tc>
      </w:tr>
      <w:tr>
        <w:tc>
          <w:tcPr>
            <w:tcW w:w="1757" w:type="dxa"/>
          </w:tcPr>
          <w:p>
            <w:pPr>
              <w:pStyle w:val="0"/>
            </w:pPr>
            <w:r>
              <w:rPr>
                <w:sz w:val="24"/>
              </w:rPr>
            </w:r>
          </w:p>
        </w:tc>
        <w:tc>
          <w:tcPr>
            <w:tcW w:w="1484"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631" w:type="dxa"/>
          </w:tcPr>
          <w:p>
            <w:pPr>
              <w:pStyle w:val="0"/>
            </w:pPr>
            <w:r>
              <w:rPr>
                <w:sz w:val="24"/>
              </w:rPr>
            </w:r>
          </w:p>
        </w:tc>
        <w:tc>
          <w:tcPr>
            <w:tcW w:w="1801" w:type="dxa"/>
          </w:tcPr>
          <w:p>
            <w:pPr>
              <w:pStyle w:val="0"/>
            </w:pPr>
            <w:r>
              <w:rPr>
                <w:sz w:val="24"/>
              </w:rPr>
            </w:r>
          </w:p>
        </w:tc>
      </w:tr>
      <w:tr>
        <w:tc>
          <w:tcPr>
            <w:tcW w:w="1757" w:type="dxa"/>
          </w:tcPr>
          <w:p>
            <w:pPr>
              <w:pStyle w:val="0"/>
            </w:pPr>
            <w:r>
              <w:rPr>
                <w:sz w:val="24"/>
              </w:rPr>
            </w:r>
          </w:p>
        </w:tc>
        <w:tc>
          <w:tcPr>
            <w:tcW w:w="1484"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631" w:type="dxa"/>
          </w:tcPr>
          <w:p>
            <w:pPr>
              <w:pStyle w:val="0"/>
            </w:pPr>
            <w:r>
              <w:rPr>
                <w:sz w:val="24"/>
              </w:rPr>
            </w:r>
          </w:p>
        </w:tc>
        <w:tc>
          <w:tcPr>
            <w:tcW w:w="1801"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7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bookmarkStart w:id="498" w:name="P498"/>
    <w:bookmarkEnd w:id="498"/>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В ОБЛАСТИ МОЛОЧНОГО ЖИВОТНОВОДСТВА</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покупку телок и нетелей для комплектования дойных стад участники отбора представляют следующие документы:</w:t>
      </w:r>
    </w:p>
    <w:p>
      <w:pPr>
        <w:pStyle w:val="0"/>
        <w:spacing w:before="240" w:lineRule="auto"/>
        <w:ind w:firstLine="540"/>
        <w:jc w:val="both"/>
      </w:pPr>
      <w:r>
        <w:rPr>
          <w:sz w:val="24"/>
        </w:rPr>
        <w:t xml:space="preserve">- </w:t>
      </w:r>
      <w:hyperlink w:history="0" w:anchor="P298"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59"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телок и нетелей; счета-фактуры (кроме случаев приобретения у поставщиков, находящихся на специальном налоговом режиме); накладные; платежные поручения и (или) документы, подтверждающие открытие и раскрытие аккредитива на перечисление средств, свидетельствующие об оплате заявителем полной стоимости животных; акты приема-передачи животных и (или) иные документы, подтверждающие прием-передачу животных, предусмотренные договором.</w:t>
      </w:r>
    </w:p>
    <w:p>
      <w:pPr>
        <w:pStyle w:val="0"/>
        <w:spacing w:before="240" w:lineRule="auto"/>
        <w:ind w:firstLine="540"/>
        <w:jc w:val="both"/>
      </w:pPr>
      <w:r>
        <w:rPr>
          <w:sz w:val="24"/>
        </w:rPr>
        <w:t xml:space="preserve">2. Для получения субсидий на возмещение части затрат на приобретение оборудования, машин и механизмов для молочного скотоводства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298"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31"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 (или) документы, подтверждающие открытие и раскрытие аккредитива на перечисление средств, свидетельствующие об оплате заявителем полной стоимости оборудования, машин и механизмов; акты приема-передачи оборудования, машин и механизмов и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 </w:t>
      </w:r>
      <w:hyperlink w:history="0" w:anchor="P530" w:tooltip="СПРАВКА">
        <w:r>
          <w:rPr>
            <w:sz w:val="24"/>
            <w:color w:val="0000ff"/>
          </w:rPr>
          <w:t xml:space="preserve">справку</w:t>
        </w:r>
      </w:hyperlink>
      <w:r>
        <w:rPr>
          <w:sz w:val="24"/>
        </w:rPr>
        <w:t xml:space="preserve"> о наличии в собственности поголовья коров молочного направления продуктивности по состоянию на 1-е число месяца обращения за субсидией по форме согласно приложению N 5 к Порядку.</w:t>
      </w:r>
    </w:p>
    <w:p>
      <w:pPr>
        <w:pStyle w:val="0"/>
        <w:spacing w:before="240" w:lineRule="auto"/>
        <w:ind w:firstLine="540"/>
        <w:jc w:val="both"/>
      </w:pPr>
      <w:r>
        <w:rPr>
          <w:sz w:val="24"/>
        </w:rPr>
        <w:t xml:space="preserve">3. Кроме того, участники отбора предоставляют дополнительно:</w:t>
      </w:r>
    </w:p>
    <w:p>
      <w:pPr>
        <w:pStyle w:val="0"/>
        <w:spacing w:before="240" w:lineRule="auto"/>
        <w:ind w:firstLine="540"/>
        <w:jc w:val="both"/>
      </w:pPr>
      <w:r>
        <w:rPr>
          <w:sz w:val="24"/>
        </w:rPr>
        <w:t xml:space="preserve">- сельскохозяйственные товаропроизводители (кроме крестьянских (фермерских) хозяйств и индивидуальных предпринимателей (не являющихся главами КФХ)) - отчет об отраслевых показателях деятельности организаций агропромышленного комплекса (отчетный финансовый год) по форме N 6-АПК;</w:t>
      </w:r>
    </w:p>
    <w:p>
      <w:pPr>
        <w:pStyle w:val="0"/>
        <w:spacing w:before="240" w:lineRule="auto"/>
        <w:ind w:firstLine="540"/>
        <w:jc w:val="both"/>
      </w:pPr>
      <w:r>
        <w:rPr>
          <w:sz w:val="24"/>
        </w:rPr>
        <w:t xml:space="preserve">-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финансовый год) по форме 1-КФХ;</w:t>
      </w:r>
    </w:p>
    <w:p>
      <w:pPr>
        <w:pStyle w:val="0"/>
        <w:spacing w:before="240" w:lineRule="auto"/>
        <w:ind w:firstLine="540"/>
        <w:jc w:val="both"/>
      </w:pPr>
      <w:r>
        <w:rPr>
          <w:sz w:val="24"/>
        </w:rPr>
        <w:t xml:space="preserve">- индивидуальные предприниматели (не являющиеся главами КФХ) - информацию о производственной деятельности индивидуальных предпринимателей (отчетный финансовый год) по форме 1-ИП.</w:t>
      </w:r>
    </w:p>
    <w:p>
      <w:pPr>
        <w:pStyle w:val="0"/>
        <w:spacing w:before="240" w:lineRule="auto"/>
        <w:ind w:firstLine="540"/>
        <w:jc w:val="both"/>
      </w:pPr>
      <w:r>
        <w:rPr>
          <w:sz w:val="24"/>
        </w:rPr>
        <w:t xml:space="preserve">- участники отбора, не относящиеся к субъектам малого предпринимательства и крестьянским (фермерским) хозяйствам, -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530" w:name="P530"/>
    <w:bookmarkEnd w:id="530"/>
    <w:p>
      <w:pPr>
        <w:pStyle w:val="0"/>
        <w:jc w:val="center"/>
      </w:pPr>
      <w:r>
        <w:rPr>
          <w:sz w:val="24"/>
        </w:rPr>
        <w:t xml:space="preserve">СПРАВКА</w:t>
      </w:r>
    </w:p>
    <w:p>
      <w:pPr>
        <w:pStyle w:val="0"/>
        <w:jc w:val="center"/>
      </w:pPr>
      <w:r>
        <w:rPr>
          <w:sz w:val="24"/>
        </w:rPr>
        <w:t xml:space="preserve">о наличии в собственности коров молочного направления</w:t>
      </w:r>
    </w:p>
    <w:p>
      <w:pPr>
        <w:pStyle w:val="0"/>
        <w:jc w:val="center"/>
      </w:pPr>
      <w:r>
        <w:rPr>
          <w:sz w:val="24"/>
        </w:rPr>
        <w:t xml:space="preserve">продуктивности</w:t>
      </w:r>
    </w:p>
    <w:p>
      <w:pPr>
        <w:pStyle w:val="0"/>
        <w:jc w:val="center"/>
      </w:pPr>
      <w:r>
        <w:rPr>
          <w:sz w:val="24"/>
        </w:rPr>
        <w:t xml:space="preserve">по 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2948"/>
        <w:gridCol w:w="3118"/>
      </w:tblGrid>
      <w:tr>
        <w:tc>
          <w:tcPr>
            <w:tcW w:w="2721" w:type="dxa"/>
          </w:tcPr>
          <w:p>
            <w:pPr>
              <w:pStyle w:val="0"/>
              <w:jc w:val="center"/>
            </w:pPr>
            <w:r>
              <w:rPr>
                <w:sz w:val="24"/>
              </w:rPr>
              <w:t xml:space="preserve">Наименование группы животных</w:t>
            </w:r>
          </w:p>
        </w:tc>
        <w:tc>
          <w:tcPr>
            <w:tcW w:w="2948" w:type="dxa"/>
          </w:tcPr>
          <w:p>
            <w:pPr>
              <w:pStyle w:val="0"/>
              <w:jc w:val="center"/>
            </w:pPr>
            <w:r>
              <w:rPr>
                <w:sz w:val="24"/>
              </w:rPr>
              <w:t xml:space="preserve">Наименование породы</w:t>
            </w:r>
          </w:p>
        </w:tc>
        <w:tc>
          <w:tcPr>
            <w:tcW w:w="3118" w:type="dxa"/>
          </w:tcPr>
          <w:p>
            <w:pPr>
              <w:pStyle w:val="0"/>
              <w:jc w:val="center"/>
            </w:pPr>
            <w:r>
              <w:rPr>
                <w:sz w:val="24"/>
              </w:rPr>
              <w:t xml:space="preserve">Наличие в собственности на 01 _______ 20 __, голов</w:t>
            </w:r>
          </w:p>
        </w:tc>
      </w:tr>
      <w:tr>
        <w:tc>
          <w:tcPr>
            <w:tcW w:w="2721" w:type="dxa"/>
          </w:tcPr>
          <w:p>
            <w:pPr>
              <w:pStyle w:val="0"/>
              <w:jc w:val="center"/>
            </w:pPr>
            <w:r>
              <w:rPr>
                <w:sz w:val="24"/>
              </w:rPr>
              <w:t xml:space="preserve">1</w:t>
            </w:r>
          </w:p>
        </w:tc>
        <w:tc>
          <w:tcPr>
            <w:tcW w:w="2948" w:type="dxa"/>
          </w:tcPr>
          <w:p>
            <w:pPr>
              <w:pStyle w:val="0"/>
              <w:jc w:val="center"/>
            </w:pPr>
            <w:r>
              <w:rPr>
                <w:sz w:val="24"/>
              </w:rPr>
              <w:t xml:space="preserve">2</w:t>
            </w:r>
          </w:p>
        </w:tc>
        <w:tc>
          <w:tcPr>
            <w:tcW w:w="3118" w:type="dxa"/>
          </w:tcPr>
          <w:p>
            <w:pPr>
              <w:pStyle w:val="0"/>
              <w:jc w:val="center"/>
            </w:pPr>
            <w:r>
              <w:rPr>
                <w:sz w:val="24"/>
              </w:rPr>
              <w:t xml:space="preserve">3</w:t>
            </w:r>
          </w:p>
        </w:tc>
      </w:tr>
      <w:tr>
        <w:tc>
          <w:tcPr>
            <w:tcW w:w="2721" w:type="dxa"/>
          </w:tcPr>
          <w:p>
            <w:pPr>
              <w:pStyle w:val="0"/>
              <w:jc w:val="center"/>
            </w:pPr>
            <w:r>
              <w:rPr>
                <w:sz w:val="24"/>
              </w:rPr>
              <w:t xml:space="preserve">Коровы</w:t>
            </w:r>
          </w:p>
        </w:tc>
        <w:tc>
          <w:tcPr>
            <w:tcW w:w="2948" w:type="dxa"/>
          </w:tcPr>
          <w:p>
            <w:pPr>
              <w:pStyle w:val="0"/>
            </w:pPr>
            <w:r>
              <w:rPr>
                <w:sz w:val="24"/>
              </w:rPr>
            </w:r>
          </w:p>
        </w:tc>
        <w:tc>
          <w:tcPr>
            <w:tcW w:w="3118" w:type="dxa"/>
          </w:tcPr>
          <w:p>
            <w:pPr>
              <w:pStyle w:val="0"/>
            </w:pPr>
            <w:r>
              <w:rPr>
                <w:sz w:val="24"/>
              </w:rPr>
            </w:r>
          </w:p>
        </w:tc>
      </w:tr>
    </w:tbl>
    <w:p>
      <w:pPr>
        <w:pStyle w:val="0"/>
        <w:ind w:firstLine="540"/>
        <w:jc w:val="both"/>
      </w:pPr>
      <w:r>
        <w:rPr>
          <w:sz w:val="24"/>
        </w:rPr>
      </w:r>
    </w:p>
    <w:p>
      <w:pPr>
        <w:pStyle w:val="1"/>
        <w:jc w:val="both"/>
      </w:pPr>
      <w:r>
        <w:rPr>
          <w:sz w:val="20"/>
        </w:rPr>
        <w:t xml:space="preserve">Соответствие условиям Порядка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"___" ______________ 20 __ г.</w:t>
      </w:r>
    </w:p>
    <w:p>
      <w:pPr>
        <w:pStyle w:val="1"/>
        <w:jc w:val="both"/>
      </w:pPr>
      <w:r>
        <w:rPr>
          <w:sz w:val="20"/>
        </w:rPr>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571" w:name="P571"/>
    <w:bookmarkEnd w:id="571"/>
    <w:p>
      <w:pPr>
        <w:pStyle w:val="2"/>
        <w:jc w:val="center"/>
      </w:pPr>
      <w:r>
        <w:rPr>
          <w:sz w:val="24"/>
        </w:rPr>
        <w:t xml:space="preserve">ПОРЯДОК</w:t>
      </w:r>
    </w:p>
    <w:p>
      <w:pPr>
        <w:pStyle w:val="2"/>
        <w:jc w:val="center"/>
      </w:pPr>
      <w:r>
        <w:rPr>
          <w:sz w:val="24"/>
        </w:rPr>
        <w:t xml:space="preserve">ПРЕДОСТАВЛЕНИЯ СУБСИДИЙ НА РАЗВИТИЕ ПРОИЗВОДСТВА ПИЩЕВОГО</w:t>
      </w:r>
    </w:p>
    <w:p>
      <w:pPr>
        <w:pStyle w:val="2"/>
        <w:jc w:val="center"/>
      </w:pPr>
      <w:r>
        <w:rPr>
          <w:sz w:val="24"/>
        </w:rPr>
        <w:t xml:space="preserve">ЯЙЦА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19.05.2025 </w:t>
            </w:r>
            <w:hyperlink w:history="0" r:id="rId72" w:tooltip="Постановление Правительства Пензенской обл. от 19.05.2025 N 44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поддержку в области молочного животноводства&quot;, &quot;Порядком предоставления субсидий на развитие производства пищевого яйца&quot;) {КонсультантПлюс}">
              <w:r>
                <w:rPr>
                  <w:sz w:val="24"/>
                  <w:color w:val="0000ff"/>
                </w:rPr>
                <w:t xml:space="preserve">N 447-пП</w:t>
              </w:r>
            </w:hyperlink>
            <w:r>
              <w:rPr>
                <w:sz w:val="24"/>
                <w:color w:val="392c69"/>
              </w:rPr>
              <w:t xml:space="preserve">,</w:t>
            </w:r>
          </w:p>
          <w:p>
            <w:pPr>
              <w:pStyle w:val="0"/>
              <w:jc w:val="center"/>
            </w:pPr>
            <w:r>
              <w:rPr>
                <w:sz w:val="24"/>
                <w:color w:val="392c69"/>
              </w:rPr>
              <w:t xml:space="preserve">от 10.10.2025 </w:t>
            </w:r>
            <w:hyperlink w:history="0" r:id="rId73"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производство пищевого яйца в рамках государственной </w:t>
      </w:r>
      <w:hyperlink w:history="0" r:id="rId74"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581" w:name="P581"/>
    <w:bookmarkEnd w:id="581"/>
    <w:p>
      <w:pPr>
        <w:pStyle w:val="0"/>
        <w:spacing w:before="240" w:lineRule="auto"/>
        <w:ind w:firstLine="540"/>
        <w:jc w:val="both"/>
      </w:pPr>
      <w:r>
        <w:rPr>
          <w:sz w:val="24"/>
        </w:rPr>
        <w:t xml:space="preserve">1.2. Субсидии предоставляются в целях поддержки производства пищевого яйца.</w:t>
      </w:r>
    </w:p>
    <w:bookmarkStart w:id="582" w:name="P582"/>
    <w:bookmarkEnd w:id="582"/>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581" w:tooltip="1.2. Субсидии предоставляются в целях поддержки производства пищевого яйца.">
        <w:r>
          <w:rPr>
            <w:sz w:val="24"/>
            <w:color w:val="0000ff"/>
          </w:rPr>
          <w:t xml:space="preserve">пункте 1.2</w:t>
        </w:r>
      </w:hyperlink>
      <w:r>
        <w:rPr>
          <w:sz w:val="24"/>
        </w:rPr>
        <w:t xml:space="preserve"> настоящего Порядка.</w:t>
      </w:r>
    </w:p>
    <w:bookmarkStart w:id="583" w:name="P583"/>
    <w:bookmarkEnd w:id="583"/>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584" w:name="P584"/>
    <w:bookmarkEnd w:id="584"/>
    <w:p>
      <w:pPr>
        <w:pStyle w:val="0"/>
        <w:spacing w:before="240" w:lineRule="auto"/>
        <w:ind w:firstLine="540"/>
        <w:jc w:val="both"/>
      </w:pPr>
      <w:r>
        <w:rPr>
          <w:sz w:val="24"/>
        </w:rPr>
        <w:t xml:space="preserve">1.5. Субсидии предоставляются:</w:t>
      </w:r>
    </w:p>
    <w:bookmarkStart w:id="585" w:name="P585"/>
    <w:bookmarkEnd w:id="585"/>
    <w:p>
      <w:pPr>
        <w:pStyle w:val="0"/>
        <w:spacing w:before="240" w:lineRule="auto"/>
        <w:ind w:firstLine="540"/>
        <w:jc w:val="both"/>
      </w:pPr>
      <w:r>
        <w:rPr>
          <w:sz w:val="24"/>
        </w:rPr>
        <w:t xml:space="preserve">1.5.1. на возмещение части затрат на приобретение суточного молодняка цыплят яичного направления;</w:t>
      </w:r>
    </w:p>
    <w:bookmarkStart w:id="586" w:name="P586"/>
    <w:bookmarkEnd w:id="586"/>
    <w:p>
      <w:pPr>
        <w:pStyle w:val="0"/>
        <w:spacing w:before="240" w:lineRule="auto"/>
        <w:ind w:firstLine="540"/>
        <w:jc w:val="both"/>
      </w:pPr>
      <w:r>
        <w:rPr>
          <w:sz w:val="24"/>
        </w:rPr>
        <w:t xml:space="preserve">1.5.2. на возмещение части затрат на приобретение комбикормов и кормовых добавок для молодняка цыплят и кур яичного направления;</w:t>
      </w:r>
    </w:p>
    <w:bookmarkStart w:id="587" w:name="P587"/>
    <w:bookmarkEnd w:id="587"/>
    <w:p>
      <w:pPr>
        <w:pStyle w:val="0"/>
        <w:spacing w:before="240" w:lineRule="auto"/>
        <w:ind w:firstLine="540"/>
        <w:jc w:val="both"/>
      </w:pPr>
      <w:r>
        <w:rPr>
          <w:sz w:val="24"/>
        </w:rPr>
        <w:t xml:space="preserve">1.5.3. на возмещение части затрат на технологическую модернизацию птицефабрик яичного производства.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593" w:name="P593"/>
    <w:bookmarkEnd w:id="593"/>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7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594" w:name="P594"/>
    <w:bookmarkEnd w:id="594"/>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7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581" w:tooltip="1.2. Субсидии предоставляются в целях поддержки производства пищевого яйц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7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602" w:name="P602"/>
    <w:bookmarkEnd w:id="602"/>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78"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603" w:name="P603"/>
    <w:bookmarkEnd w:id="603"/>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2.2.1. на получение субсидий по направлению, указанному в </w:t>
      </w:r>
      <w:hyperlink w:history="0" w:anchor="P585" w:tooltip="1.5.1. на возмещение части затрат на приобретение суточного молодняка цыплят яичного направления;">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суточный молодняк цыплят яичного направления должен быть приобретен и оплачен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586" w:tooltip="1.5.2. на возмещение части затрат на приобретение комбикормов и кормовых добавок для молодняка цыплят и кур яичного направления;">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комбикорма и кормовые добавки для молодняка цыплят и кур яичного направления должны быть приобретены и оплачены в период с 1 мая по 30 сентября текущего года;</w:t>
      </w:r>
    </w:p>
    <w:p>
      <w:pPr>
        <w:pStyle w:val="0"/>
        <w:spacing w:before="240" w:lineRule="auto"/>
        <w:ind w:firstLine="540"/>
        <w:jc w:val="both"/>
      </w:pPr>
      <w:r>
        <w:rPr>
          <w:sz w:val="24"/>
        </w:rPr>
        <w:t xml:space="preserve">2.2.3. на получение субсидий по направлению, указанному в </w:t>
      </w:r>
      <w:hyperlink w:history="0" w:anchor="P587" w:tooltip="1.5.3. на возмещение части затрат на технологическую модернизацию птицефабрик яичного производства.">
        <w:r>
          <w:rPr>
            <w:sz w:val="24"/>
            <w:color w:val="0000ff"/>
          </w:rPr>
          <w:t xml:space="preserve">подпункте 1.5.3 пункта 1.5</w:t>
        </w:r>
      </w:hyperlink>
      <w:r>
        <w:rPr>
          <w:sz w:val="24"/>
        </w:rPr>
        <w:t xml:space="preserve"> настоящего Порядка:</w:t>
      </w:r>
    </w:p>
    <w:p>
      <w:pPr>
        <w:pStyle w:val="0"/>
        <w:spacing w:before="240" w:lineRule="auto"/>
        <w:ind w:firstLine="540"/>
        <w:jc w:val="both"/>
      </w:pPr>
      <w:r>
        <w:rPr>
          <w:sz w:val="24"/>
        </w:rPr>
        <w:t xml:space="preserve">- оборудование, машины и механизмы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79"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оборудование, машины и механизмы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80"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2.2.4.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1-е число месяца регистрации заявки);</w:t>
      </w:r>
    </w:p>
    <w:p>
      <w:pPr>
        <w:pStyle w:val="0"/>
        <w:spacing w:before="240" w:lineRule="auto"/>
        <w:ind w:firstLine="540"/>
        <w:jc w:val="both"/>
      </w:pPr>
      <w:r>
        <w:rPr>
          <w:sz w:val="24"/>
        </w:rPr>
        <w:t xml:space="preserve">2.2.5.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77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618" w:name="P618"/>
    <w:bookmarkEnd w:id="618"/>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620" w:name="P620"/>
    <w:bookmarkEnd w:id="620"/>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620"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1070" w:tooltip="ПЕРЕЧЕНЬ">
        <w:r>
          <w:rPr>
            <w:sz w:val="24"/>
            <w:color w:val="0000ff"/>
          </w:rPr>
          <w:t xml:space="preserve">приложении N 5</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627" w:name="P627"/>
    <w:bookmarkEnd w:id="627"/>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(включая дату регистрации заявки);</w:t>
      </w:r>
    </w:p>
    <w:bookmarkStart w:id="631" w:name="P631"/>
    <w:bookmarkEnd w:id="631"/>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81"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8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633" w:name="P633"/>
    <w:bookmarkEnd w:id="633"/>
    <w:p>
      <w:pPr>
        <w:pStyle w:val="0"/>
        <w:spacing w:before="240" w:lineRule="auto"/>
        <w:ind w:firstLine="540"/>
        <w:jc w:val="both"/>
      </w:pPr>
      <w:r>
        <w:rPr>
          <w:sz w:val="24"/>
        </w:rPr>
        <w:t xml:space="preserve">е) ветеринарных свидетельств и (или) ветеринарных справок (в случае обращения за субсидией по направлению, указанному в </w:t>
      </w:r>
      <w:hyperlink w:history="0" w:anchor="P585" w:tooltip="1.5.1. на возмещение части затрат на приобретение суточного молодняка цыплят яичного направления;">
        <w:r>
          <w:rPr>
            <w:sz w:val="24"/>
            <w:color w:val="0000ff"/>
          </w:rPr>
          <w:t xml:space="preserve">подпункте 1.5.1 пункта 1.5</w:t>
        </w:r>
      </w:hyperlink>
      <w:r>
        <w:rPr>
          <w:sz w:val="24"/>
        </w:rPr>
        <w:t xml:space="preserve"> настоящего Порядка).</w:t>
      </w:r>
    </w:p>
    <w:bookmarkStart w:id="634" w:name="P634"/>
    <w:bookmarkEnd w:id="634"/>
    <w:p>
      <w:pPr>
        <w:pStyle w:val="0"/>
        <w:spacing w:before="240" w:lineRule="auto"/>
        <w:ind w:firstLine="540"/>
        <w:jc w:val="both"/>
      </w:pPr>
      <w:r>
        <w:rPr>
          <w:sz w:val="24"/>
        </w:rPr>
        <w:t xml:space="preserve">2.6. Заявка и документы, указанные в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627"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639" w:name="P639"/>
    <w:bookmarkEnd w:id="639"/>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643" w:name="P643"/>
    <w:bookmarkEnd w:id="643"/>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585" w:tooltip="1.5.1. на возмещение части затрат на приобретение суточного молодняка цыплят яичного направления;">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Gi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Gi - количество приобретенного суточного молодняка цыплят яичного направления, голов;</w:t>
      </w:r>
    </w:p>
    <w:p>
      <w:pPr>
        <w:pStyle w:val="0"/>
        <w:spacing w:before="240" w:lineRule="auto"/>
        <w:ind w:firstLine="540"/>
        <w:jc w:val="both"/>
      </w:pPr>
      <w:r>
        <w:rPr>
          <w:sz w:val="24"/>
        </w:rPr>
        <w:t xml:space="preserve">St1 -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586" w:tooltip="1.5.2. на возмещение части затрат на приобретение комбикормов и кормовых добавок для молодняка цыплят и кур яичного направления;">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Кi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Кi - количество приобретенных комбикормов и кормовых добавок, но не более 2 килограммов на одну голову для молодняка цыплят и не более 3,5 килограмма на одну голову для кур яичного направления в месяц, тонн;</w:t>
      </w:r>
    </w:p>
    <w:p>
      <w:pPr>
        <w:pStyle w:val="0"/>
        <w:spacing w:before="240" w:lineRule="auto"/>
        <w:ind w:firstLine="540"/>
        <w:jc w:val="both"/>
      </w:pPr>
      <w:r>
        <w:rPr>
          <w:sz w:val="24"/>
        </w:rPr>
        <w:t xml:space="preserve">St2 -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2.8.3. В случае предоставления субсидии в соответствии с </w:t>
      </w:r>
      <w:hyperlink w:history="0" w:anchor="P587" w:tooltip="1.5.3. на возмещение части затрат на технологическую модернизацию птицефабрик яичного производства.">
        <w:r>
          <w:rPr>
            <w:sz w:val="24"/>
            <w:color w:val="0000ff"/>
          </w:rPr>
          <w:t xml:space="preserve">подпунктом 1.5.3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W3i = Оi x St3,</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W3i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Оi - стоимость приобретенного оборудования, машин и механизмов (без НДС), рублей;</w:t>
      </w:r>
    </w:p>
    <w:p>
      <w:pPr>
        <w:pStyle w:val="0"/>
        <w:spacing w:before="240" w:lineRule="auto"/>
        <w:ind w:firstLine="540"/>
        <w:jc w:val="both"/>
      </w:pPr>
      <w:r>
        <w:rPr>
          <w:sz w:val="24"/>
        </w:rPr>
        <w:t xml:space="preserve">St3 - ставка субсидии, % от стоимости.</w:t>
      </w:r>
    </w:p>
    <w:p>
      <w:pPr>
        <w:pStyle w:val="0"/>
        <w:spacing w:before="240" w:lineRule="auto"/>
        <w:ind w:firstLine="540"/>
        <w:jc w:val="both"/>
      </w:pPr>
      <w:r>
        <w:rPr>
          <w:sz w:val="24"/>
        </w:rPr>
        <w:t xml:space="preserve">Ставки субсидии и перечень оборудования, машин и механизмов, подлежащих субсидированию,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675" w:name="P675"/>
    <w:bookmarkEnd w:id="67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676" w:name="P676"/>
    <w:bookmarkEnd w:id="67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582"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679" w:name="P679"/>
    <w:bookmarkEnd w:id="679"/>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799"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67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679"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8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687" w:name="P687"/>
    <w:bookmarkEnd w:id="687"/>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производства пищевого яйца; показатель, необходимый для достижения результатов предоставления субсидии, - тыс. штук.</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584"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698" w:name="P698"/>
    <w:bookmarkEnd w:id="698"/>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687"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698"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8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707" w:name="P707"/>
    <w:bookmarkEnd w:id="707"/>
    <w:p>
      <w:pPr>
        <w:pStyle w:val="0"/>
        <w:spacing w:before="240" w:lineRule="auto"/>
        <w:ind w:firstLine="540"/>
        <w:jc w:val="both"/>
      </w:pPr>
      <w:r>
        <w:rPr>
          <w:sz w:val="24"/>
        </w:rPr>
        <w:t xml:space="preserve">3.3.2.1. Субсидии подлежат возврату в случае:</w:t>
      </w:r>
    </w:p>
    <w:bookmarkStart w:id="708" w:name="P708"/>
    <w:bookmarkEnd w:id="708"/>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709" w:name="P709"/>
    <w:bookmarkEnd w:id="709"/>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687"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708"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709"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707"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707"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723"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723" w:name="P723"/>
    <w:bookmarkEnd w:id="723"/>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представление документов и информации в целях подтверждения соответствия участника отбора требованиям, определенным в соответствии с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734" w:name="P734"/>
    <w:bookmarkEnd w:id="734"/>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88">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77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747" w:name="P747"/>
    <w:bookmarkEnd w:id="747"/>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775"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631"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633" w:tooltip="е) ветеринарных свидетельств и (или) ветеринарных справок (в случае обращения за субсидией по направлению, указанному в подпункте 1.5.1 пункта 1.5 настоящего Порядка).">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775" w:name="P775"/>
    <w:bookmarkEnd w:id="775"/>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776" w:name="P776"/>
    <w:bookmarkEnd w:id="77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780" w:name="P780"/>
    <w:bookmarkEnd w:id="78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78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78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783" w:name="P783"/>
    <w:bookmarkEnd w:id="78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w:t>
      </w:r>
      <w:hyperlink w:history="0" w:anchor="P643" w:tooltip="2.8. Размер субсидии и (или) порядок расчета размера субсидии.">
        <w:r>
          <w:rPr>
            <w:sz w:val="24"/>
            <w:color w:val="0000ff"/>
          </w:rPr>
          <w:t xml:space="preserve">2.8</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581" w:tooltip="1.2. Субсидии предоставляются в целях поддержки производства пищевого яйц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799" w:name="P799"/>
    <w:bookmarkEnd w:id="799"/>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643"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747"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67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803" w:name="P803"/>
    <w:bookmarkEnd w:id="80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639"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80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734"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В Министерство сельского хозяйства Пензенской области</w:t>
      </w:r>
    </w:p>
    <w:p>
      <w:pPr>
        <w:pStyle w:val="0"/>
        <w:ind w:firstLine="540"/>
        <w:jc w:val="both"/>
      </w:pPr>
      <w:r>
        <w:rPr>
          <w:sz w:val="24"/>
        </w:rPr>
      </w:r>
    </w:p>
    <w:bookmarkStart w:id="819" w:name="P819"/>
    <w:bookmarkEnd w:id="819"/>
    <w:p>
      <w:pPr>
        <w:pStyle w:val="0"/>
        <w:jc w:val="center"/>
      </w:pPr>
      <w:r>
        <w:rPr>
          <w:sz w:val="24"/>
        </w:rPr>
        <w:t xml:space="preserve">ЗАЯВЛЕНИЕ</w:t>
      </w:r>
    </w:p>
    <w:p>
      <w:pPr>
        <w:pStyle w:val="0"/>
        <w:jc w:val="center"/>
      </w:pPr>
      <w:r>
        <w:rPr>
          <w:sz w:val="24"/>
        </w:rPr>
        <w:t xml:space="preserve">о предоставлении субсидии</w:t>
      </w:r>
    </w:p>
    <w:p>
      <w:pPr>
        <w:pStyle w:val="0"/>
        <w:jc w:val="center"/>
      </w:pPr>
      <w:r>
        <w:rPr>
          <w:sz w:val="24"/>
        </w:rPr>
        <w:t xml:space="preserve">______________________________________________________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 N ___</w:t>
      </w:r>
    </w:p>
    <w:p>
      <w:pPr>
        <w:pStyle w:val="1"/>
        <w:jc w:val="both"/>
      </w:pPr>
      <w:r>
        <w:rPr>
          <w:sz w:val="20"/>
        </w:rPr>
        <w:t xml:space="preserve">(с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К заявке и настоящему заявлению прилагаются следующие документы:</w:t>
      </w:r>
    </w:p>
    <w:p>
      <w:pPr>
        <w:pStyle w:val="1"/>
        <w:jc w:val="both"/>
      </w:pPr>
      <w:r>
        <w:rPr>
          <w:sz w:val="20"/>
        </w:rPr>
        <w:t xml:space="preserve">1.</w:t>
      </w:r>
    </w:p>
    <w:p>
      <w:pPr>
        <w:pStyle w:val="1"/>
        <w:jc w:val="both"/>
      </w:pPr>
      <w:r>
        <w:rPr>
          <w:sz w:val="20"/>
        </w:rPr>
        <w:t xml:space="preserve">2.</w:t>
      </w:r>
    </w:p>
    <w:p>
      <w:pPr>
        <w:pStyle w:val="1"/>
        <w:jc w:val="both"/>
      </w:pPr>
      <w:r>
        <w:rPr>
          <w:sz w:val="20"/>
        </w:rPr>
        <w:t xml:space="preserve">...</w:t>
      </w:r>
    </w:p>
    <w:p>
      <w:pPr>
        <w:pStyle w:val="1"/>
        <w:jc w:val="both"/>
      </w:pPr>
      <w:r>
        <w:rPr>
          <w:sz w:val="20"/>
        </w:rPr>
        <w:t xml:space="preserve">Настоящим подтверждаю:</w:t>
      </w:r>
    </w:p>
    <w:p>
      <w:pPr>
        <w:pStyle w:val="1"/>
        <w:jc w:val="both"/>
      </w:pPr>
      <w:r>
        <w:rPr>
          <w:sz w:val="20"/>
        </w:rPr>
        <w:t xml:space="preserve">    1   </w:t>
      </w:r>
      <w:hyperlink w:history="0" w:anchor="P865"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865" w:name="P865"/>
    <w:bookmarkEnd w:id="865"/>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880" w:name="P880"/>
    <w:bookmarkEnd w:id="880"/>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ind w:firstLine="540"/>
        <w:jc w:val="both"/>
      </w:pPr>
      <w:r>
        <w:rPr>
          <w:sz w:val="24"/>
        </w:rPr>
      </w:r>
    </w:p>
    <w:p>
      <w:pPr>
        <w:pStyle w:val="0"/>
        <w:jc w:val="center"/>
      </w:pPr>
      <w:r>
        <w:rPr>
          <w:sz w:val="24"/>
        </w:rPr>
        <w:t xml:space="preserve">по 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3005"/>
        <w:gridCol w:w="2551"/>
      </w:tblGrid>
      <w:tr>
        <w:tc>
          <w:tcPr>
            <w:tcW w:w="3402" w:type="dxa"/>
          </w:tcPr>
          <w:p>
            <w:pPr>
              <w:pStyle w:val="0"/>
              <w:jc w:val="center"/>
            </w:pPr>
            <w:r>
              <w:rPr>
                <w:sz w:val="24"/>
              </w:rPr>
              <w:t xml:space="preserve">Количество приобретенного суточного молодняка цыплят яичного направления, голов </w:t>
            </w:r>
            <w:hyperlink w:history="0" w:anchor="P902" w:tooltip="&lt;*&gt; Указывается в соответствии с накладными и ветеринарными свидетельствами или ветеринарными справками.">
              <w:r>
                <w:rPr>
                  <w:sz w:val="24"/>
                  <w:color w:val="0000ff"/>
                </w:rPr>
                <w:t xml:space="preserve">&lt;*&gt;</w:t>
              </w:r>
            </w:hyperlink>
          </w:p>
        </w:tc>
        <w:tc>
          <w:tcPr>
            <w:tcW w:w="3005" w:type="dxa"/>
          </w:tcPr>
          <w:p>
            <w:pPr>
              <w:pStyle w:val="0"/>
              <w:jc w:val="center"/>
            </w:pPr>
            <w:r>
              <w:rPr>
                <w:sz w:val="24"/>
              </w:rPr>
              <w:t xml:space="preserve">Ставка субсидии, рублей</w:t>
            </w:r>
          </w:p>
        </w:tc>
        <w:tc>
          <w:tcPr>
            <w:tcW w:w="2551" w:type="dxa"/>
          </w:tcPr>
          <w:p>
            <w:pPr>
              <w:pStyle w:val="0"/>
              <w:jc w:val="center"/>
            </w:pPr>
            <w:r>
              <w:rPr>
                <w:sz w:val="24"/>
              </w:rPr>
              <w:t xml:space="preserve">Сумма субсидии, рублей</w:t>
            </w:r>
          </w:p>
          <w:p>
            <w:pPr>
              <w:pStyle w:val="0"/>
              <w:jc w:val="center"/>
            </w:pPr>
            <w:r>
              <w:rPr>
                <w:sz w:val="24"/>
              </w:rPr>
              <w:t xml:space="preserve">(</w:t>
            </w:r>
            <w:hyperlink w:history="0" w:anchor="P891" w:tooltip="1">
              <w:r>
                <w:rPr>
                  <w:sz w:val="24"/>
                  <w:color w:val="0000ff"/>
                </w:rPr>
                <w:t xml:space="preserve">гр. 1</w:t>
              </w:r>
            </w:hyperlink>
            <w:r>
              <w:rPr>
                <w:sz w:val="24"/>
              </w:rPr>
              <w:t xml:space="preserve"> x </w:t>
            </w:r>
            <w:hyperlink w:history="0" w:anchor="P892" w:tooltip="2">
              <w:r>
                <w:rPr>
                  <w:sz w:val="24"/>
                  <w:color w:val="0000ff"/>
                </w:rPr>
                <w:t xml:space="preserve">гр. 2</w:t>
              </w:r>
            </w:hyperlink>
            <w:r>
              <w:rPr>
                <w:sz w:val="24"/>
              </w:rPr>
              <w:t xml:space="preserve">)</w:t>
            </w:r>
          </w:p>
        </w:tc>
      </w:tr>
      <w:tr>
        <w:tc>
          <w:tcPr>
            <w:tcW w:w="3402" w:type="dxa"/>
          </w:tcPr>
          <w:bookmarkStart w:id="891" w:name="P891"/>
          <w:bookmarkEnd w:id="891"/>
          <w:p>
            <w:pPr>
              <w:pStyle w:val="0"/>
              <w:jc w:val="center"/>
            </w:pPr>
            <w:r>
              <w:rPr>
                <w:sz w:val="24"/>
              </w:rPr>
              <w:t xml:space="preserve">1</w:t>
            </w:r>
          </w:p>
        </w:tc>
        <w:tc>
          <w:tcPr>
            <w:tcW w:w="3005" w:type="dxa"/>
          </w:tcPr>
          <w:bookmarkStart w:id="892" w:name="P892"/>
          <w:bookmarkEnd w:id="892"/>
          <w:p>
            <w:pPr>
              <w:pStyle w:val="0"/>
              <w:jc w:val="center"/>
            </w:pPr>
            <w:r>
              <w:rPr>
                <w:sz w:val="24"/>
              </w:rPr>
              <w:t xml:space="preserve">2</w:t>
            </w:r>
          </w:p>
        </w:tc>
        <w:tc>
          <w:tcPr>
            <w:tcW w:w="2551" w:type="dxa"/>
          </w:tcPr>
          <w:p>
            <w:pPr>
              <w:pStyle w:val="0"/>
              <w:jc w:val="center"/>
            </w:pPr>
            <w:r>
              <w:rPr>
                <w:sz w:val="24"/>
              </w:rPr>
              <w:t xml:space="preserve">3</w:t>
            </w:r>
          </w:p>
        </w:tc>
      </w:tr>
      <w:tr>
        <w:tc>
          <w:tcPr>
            <w:tcW w:w="3402" w:type="dxa"/>
          </w:tcPr>
          <w:p>
            <w:pPr>
              <w:pStyle w:val="0"/>
            </w:pPr>
            <w:r>
              <w:rPr>
                <w:sz w:val="24"/>
              </w:rPr>
            </w:r>
          </w:p>
        </w:tc>
        <w:tc>
          <w:tcPr>
            <w:tcW w:w="3005" w:type="dxa"/>
          </w:tcPr>
          <w:p>
            <w:pPr>
              <w:pStyle w:val="0"/>
            </w:pPr>
            <w:r>
              <w:rPr>
                <w:sz w:val="24"/>
              </w:rPr>
            </w:r>
          </w:p>
        </w:tc>
        <w:tc>
          <w:tcPr>
            <w:tcW w:w="2551" w:type="dxa"/>
          </w:tcPr>
          <w:p>
            <w:pPr>
              <w:pStyle w:val="0"/>
            </w:pPr>
            <w:r>
              <w:rPr>
                <w:sz w:val="24"/>
              </w:rPr>
            </w:r>
          </w:p>
        </w:tc>
      </w:tr>
      <w:tr>
        <w:tc>
          <w:tcPr>
            <w:tcW w:w="3402" w:type="dxa"/>
          </w:tcPr>
          <w:p>
            <w:pPr>
              <w:pStyle w:val="0"/>
            </w:pPr>
            <w:r>
              <w:rPr>
                <w:sz w:val="24"/>
              </w:rPr>
            </w:r>
          </w:p>
        </w:tc>
        <w:tc>
          <w:tcPr>
            <w:tcW w:w="3005" w:type="dxa"/>
          </w:tcPr>
          <w:p>
            <w:pPr>
              <w:pStyle w:val="0"/>
            </w:pPr>
            <w:r>
              <w:rPr>
                <w:sz w:val="24"/>
              </w:rPr>
            </w:r>
          </w:p>
        </w:tc>
        <w:tc>
          <w:tcPr>
            <w:tcW w:w="2551"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902" w:name="P902"/>
    <w:bookmarkEnd w:id="902"/>
    <w:p>
      <w:pPr>
        <w:pStyle w:val="0"/>
        <w:spacing w:before="240" w:lineRule="auto"/>
        <w:ind w:firstLine="540"/>
        <w:jc w:val="both"/>
      </w:pPr>
      <w:r>
        <w:rPr>
          <w:sz w:val="24"/>
        </w:rPr>
        <w:t xml:space="preserve">&lt;*&gt; Указывается в соответствии с накладными и ветеринарными свидетельствами или ветеринарными справками.</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939" w:name="P939"/>
    <w:bookmarkEnd w:id="939"/>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за ___________ месяц 20 __ года</w:t>
      </w:r>
    </w:p>
    <w:p>
      <w:pPr>
        <w:pStyle w:val="0"/>
        <w:jc w:val="center"/>
      </w:pPr>
      <w:r>
        <w:rPr>
          <w:sz w:val="24"/>
        </w:rPr>
        <w:t xml:space="preserve">по 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554"/>
        <w:gridCol w:w="1871"/>
        <w:gridCol w:w="1304"/>
        <w:gridCol w:w="2008"/>
      </w:tblGrid>
      <w:tr>
        <w:tc>
          <w:tcPr>
            <w:tcW w:w="2154" w:type="dxa"/>
          </w:tcPr>
          <w:p>
            <w:pPr>
              <w:pStyle w:val="0"/>
              <w:jc w:val="center"/>
            </w:pPr>
            <w:r>
              <w:rPr>
                <w:sz w:val="24"/>
              </w:rPr>
              <w:t xml:space="preserve">Среднемесячное поголовье молодняка цыплят/среднемесячное поголовье кур яичного направления, голов</w:t>
            </w:r>
          </w:p>
        </w:tc>
        <w:tc>
          <w:tcPr>
            <w:tcW w:w="1554" w:type="dxa"/>
          </w:tcPr>
          <w:p>
            <w:pPr>
              <w:pStyle w:val="0"/>
              <w:jc w:val="center"/>
            </w:pPr>
            <w:r>
              <w:rPr>
                <w:sz w:val="24"/>
              </w:rPr>
              <w:t xml:space="preserve">Количество комбикормов по норме, тонн</w:t>
            </w:r>
          </w:p>
        </w:tc>
        <w:tc>
          <w:tcPr>
            <w:tcW w:w="1871" w:type="dxa"/>
          </w:tcPr>
          <w:p>
            <w:pPr>
              <w:pStyle w:val="0"/>
              <w:jc w:val="center"/>
            </w:pPr>
            <w:r>
              <w:rPr>
                <w:sz w:val="24"/>
              </w:rPr>
              <w:t xml:space="preserve">Количество приобретенных комбикормов и кормовых добавок, тонн</w:t>
            </w:r>
          </w:p>
        </w:tc>
        <w:tc>
          <w:tcPr>
            <w:tcW w:w="1304" w:type="dxa"/>
          </w:tcPr>
          <w:p>
            <w:pPr>
              <w:pStyle w:val="0"/>
              <w:jc w:val="center"/>
            </w:pPr>
            <w:r>
              <w:rPr>
                <w:sz w:val="24"/>
              </w:rPr>
              <w:t xml:space="preserve">Ставка субсидии, рублей</w:t>
            </w:r>
          </w:p>
        </w:tc>
        <w:tc>
          <w:tcPr>
            <w:tcW w:w="2008" w:type="dxa"/>
          </w:tcPr>
          <w:p>
            <w:pPr>
              <w:pStyle w:val="0"/>
              <w:jc w:val="center"/>
            </w:pPr>
            <w:r>
              <w:rPr>
                <w:sz w:val="24"/>
              </w:rPr>
              <w:t xml:space="preserve">Сумма субсидий, рублей</w:t>
            </w:r>
          </w:p>
          <w:p>
            <w:pPr>
              <w:pStyle w:val="0"/>
              <w:jc w:val="center"/>
            </w:pPr>
            <w:r>
              <w:rPr>
                <w:sz w:val="24"/>
              </w:rPr>
              <w:t xml:space="preserve">(</w:t>
            </w:r>
            <w:hyperlink w:history="0" w:anchor="P954" w:tooltip="3">
              <w:r>
                <w:rPr>
                  <w:sz w:val="24"/>
                  <w:color w:val="0000ff"/>
                </w:rPr>
                <w:t xml:space="preserve">гр. 3</w:t>
              </w:r>
            </w:hyperlink>
            <w:r>
              <w:rPr>
                <w:sz w:val="24"/>
              </w:rPr>
              <w:t xml:space="preserve"> x </w:t>
            </w:r>
            <w:hyperlink w:history="0" w:anchor="P955" w:tooltip="4">
              <w:r>
                <w:rPr>
                  <w:sz w:val="24"/>
                  <w:color w:val="0000ff"/>
                </w:rPr>
                <w:t xml:space="preserve">гр. 4</w:t>
              </w:r>
            </w:hyperlink>
            <w:r>
              <w:rPr>
                <w:sz w:val="24"/>
              </w:rPr>
              <w:t xml:space="preserve">) или (</w:t>
            </w:r>
            <w:hyperlink w:history="0" w:anchor="P953" w:tooltip="2">
              <w:r>
                <w:rPr>
                  <w:sz w:val="24"/>
                  <w:color w:val="0000ff"/>
                </w:rPr>
                <w:t xml:space="preserve">гр. 2</w:t>
              </w:r>
            </w:hyperlink>
            <w:r>
              <w:rPr>
                <w:sz w:val="24"/>
              </w:rPr>
              <w:t xml:space="preserve"> x </w:t>
            </w:r>
            <w:hyperlink w:history="0" w:anchor="P955" w:tooltip="4">
              <w:r>
                <w:rPr>
                  <w:sz w:val="24"/>
                  <w:color w:val="0000ff"/>
                </w:rPr>
                <w:t xml:space="preserve">гр. 4</w:t>
              </w:r>
            </w:hyperlink>
            <w:r>
              <w:rPr>
                <w:sz w:val="24"/>
              </w:rPr>
              <w:t xml:space="preserve">)</w:t>
            </w:r>
          </w:p>
        </w:tc>
      </w:tr>
      <w:tr>
        <w:tc>
          <w:tcPr>
            <w:tcW w:w="2154" w:type="dxa"/>
          </w:tcPr>
          <w:p>
            <w:pPr>
              <w:pStyle w:val="0"/>
              <w:jc w:val="center"/>
            </w:pPr>
            <w:r>
              <w:rPr>
                <w:sz w:val="24"/>
              </w:rPr>
              <w:t xml:space="preserve">1</w:t>
            </w:r>
          </w:p>
        </w:tc>
        <w:tc>
          <w:tcPr>
            <w:tcW w:w="1554" w:type="dxa"/>
          </w:tcPr>
          <w:bookmarkStart w:id="953" w:name="P953"/>
          <w:bookmarkEnd w:id="953"/>
          <w:p>
            <w:pPr>
              <w:pStyle w:val="0"/>
              <w:jc w:val="center"/>
            </w:pPr>
            <w:r>
              <w:rPr>
                <w:sz w:val="24"/>
              </w:rPr>
              <w:t xml:space="preserve">2</w:t>
            </w:r>
          </w:p>
        </w:tc>
        <w:tc>
          <w:tcPr>
            <w:tcW w:w="1871" w:type="dxa"/>
          </w:tcPr>
          <w:bookmarkStart w:id="954" w:name="P954"/>
          <w:bookmarkEnd w:id="954"/>
          <w:p>
            <w:pPr>
              <w:pStyle w:val="0"/>
              <w:jc w:val="center"/>
            </w:pPr>
            <w:r>
              <w:rPr>
                <w:sz w:val="24"/>
              </w:rPr>
              <w:t xml:space="preserve">3</w:t>
            </w:r>
          </w:p>
        </w:tc>
        <w:tc>
          <w:tcPr>
            <w:tcW w:w="1304" w:type="dxa"/>
          </w:tcPr>
          <w:bookmarkStart w:id="955" w:name="P955"/>
          <w:bookmarkEnd w:id="955"/>
          <w:p>
            <w:pPr>
              <w:pStyle w:val="0"/>
              <w:jc w:val="center"/>
            </w:pPr>
            <w:r>
              <w:rPr>
                <w:sz w:val="24"/>
              </w:rPr>
              <w:t xml:space="preserve">4</w:t>
            </w:r>
          </w:p>
        </w:tc>
        <w:tc>
          <w:tcPr>
            <w:tcW w:w="2008" w:type="dxa"/>
          </w:tcPr>
          <w:p>
            <w:pPr>
              <w:pStyle w:val="0"/>
              <w:jc w:val="center"/>
            </w:pPr>
            <w:r>
              <w:rPr>
                <w:sz w:val="24"/>
              </w:rPr>
              <w:t xml:space="preserve">5</w:t>
            </w:r>
          </w:p>
        </w:tc>
      </w:tr>
      <w:tr>
        <w:tc>
          <w:tcPr>
            <w:tcW w:w="2154" w:type="dxa"/>
          </w:tcPr>
          <w:p>
            <w:pPr>
              <w:pStyle w:val="0"/>
            </w:pPr>
            <w:r>
              <w:rPr>
                <w:sz w:val="24"/>
              </w:rPr>
            </w:r>
          </w:p>
        </w:tc>
        <w:tc>
          <w:tcPr>
            <w:tcW w:w="1554"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2008" w:type="dxa"/>
          </w:tcPr>
          <w:p>
            <w:pPr>
              <w:pStyle w:val="0"/>
            </w:pPr>
            <w:r>
              <w:rPr>
                <w:sz w:val="24"/>
              </w:rPr>
            </w:r>
          </w:p>
        </w:tc>
      </w:tr>
      <w:tr>
        <w:tc>
          <w:tcPr>
            <w:tcW w:w="2154" w:type="dxa"/>
          </w:tcPr>
          <w:p>
            <w:pPr>
              <w:pStyle w:val="0"/>
            </w:pPr>
            <w:r>
              <w:rPr>
                <w:sz w:val="24"/>
              </w:rPr>
            </w:r>
          </w:p>
        </w:tc>
        <w:tc>
          <w:tcPr>
            <w:tcW w:w="1554"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2008"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9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05" w:name="P1005"/>
    <w:bookmarkEnd w:id="1005"/>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1565"/>
        <w:gridCol w:w="1843"/>
        <w:gridCol w:w="2268"/>
        <w:gridCol w:w="1757"/>
        <w:gridCol w:w="1560"/>
      </w:tblGrid>
      <w:tr>
        <w:tc>
          <w:tcPr>
            <w:tcW w:w="1696" w:type="dxa"/>
          </w:tcPr>
          <w:p>
            <w:pPr>
              <w:pStyle w:val="0"/>
              <w:jc w:val="center"/>
            </w:pPr>
            <w:r>
              <w:rPr>
                <w:sz w:val="24"/>
              </w:rPr>
              <w:t xml:space="preserve">Наименование оборудования</w:t>
            </w:r>
          </w:p>
        </w:tc>
        <w:tc>
          <w:tcPr>
            <w:tcW w:w="1565" w:type="dxa"/>
          </w:tcPr>
          <w:p>
            <w:pPr>
              <w:pStyle w:val="0"/>
              <w:jc w:val="center"/>
            </w:pPr>
            <w:r>
              <w:rPr>
                <w:sz w:val="24"/>
              </w:rPr>
              <w:t xml:space="preserve">Наименование поставщика</w:t>
            </w:r>
          </w:p>
        </w:tc>
        <w:tc>
          <w:tcPr>
            <w:tcW w:w="1843" w:type="dxa"/>
          </w:tcPr>
          <w:p>
            <w:pPr>
              <w:pStyle w:val="0"/>
              <w:jc w:val="center"/>
            </w:pPr>
            <w:r>
              <w:rPr>
                <w:sz w:val="24"/>
              </w:rPr>
              <w:t xml:space="preserve">Количество приобретенного оборудования, машин, механизмов, штук</w:t>
            </w:r>
          </w:p>
        </w:tc>
        <w:tc>
          <w:tcPr>
            <w:tcW w:w="2268" w:type="dxa"/>
          </w:tcPr>
          <w:p>
            <w:pPr>
              <w:pStyle w:val="0"/>
              <w:jc w:val="center"/>
            </w:pPr>
            <w:r>
              <w:rPr>
                <w:sz w:val="24"/>
              </w:rPr>
              <w:t xml:space="preserve">Стоимость приобретенного оборудования, рублей</w:t>
            </w:r>
          </w:p>
        </w:tc>
        <w:tc>
          <w:tcPr>
            <w:tcW w:w="1757" w:type="dxa"/>
          </w:tcPr>
          <w:p>
            <w:pPr>
              <w:pStyle w:val="0"/>
              <w:jc w:val="center"/>
            </w:pPr>
            <w:r>
              <w:rPr>
                <w:sz w:val="24"/>
              </w:rPr>
              <w:t xml:space="preserve">Ставка субсидии, % от стоимости &lt;*&gt;</w:t>
            </w:r>
          </w:p>
        </w:tc>
        <w:tc>
          <w:tcPr>
            <w:tcW w:w="1560" w:type="dxa"/>
          </w:tcPr>
          <w:p>
            <w:pPr>
              <w:pStyle w:val="0"/>
              <w:jc w:val="center"/>
            </w:pPr>
            <w:r>
              <w:rPr>
                <w:sz w:val="24"/>
              </w:rPr>
              <w:t xml:space="preserve">Сумма субсидии, рублей</w:t>
            </w:r>
          </w:p>
          <w:p>
            <w:pPr>
              <w:pStyle w:val="0"/>
              <w:jc w:val="center"/>
            </w:pPr>
            <w:r>
              <w:rPr>
                <w:sz w:val="24"/>
              </w:rPr>
              <w:t xml:space="preserve">(</w:t>
            </w:r>
            <w:hyperlink w:history="0" w:anchor="P1021" w:tooltip="4">
              <w:r>
                <w:rPr>
                  <w:sz w:val="24"/>
                  <w:color w:val="0000ff"/>
                </w:rPr>
                <w:t xml:space="preserve">гр. 4</w:t>
              </w:r>
            </w:hyperlink>
            <w:r>
              <w:rPr>
                <w:sz w:val="24"/>
              </w:rPr>
              <w:t xml:space="preserve"> x </w:t>
            </w:r>
            <w:hyperlink w:history="0" w:anchor="P1022" w:tooltip="5">
              <w:r>
                <w:rPr>
                  <w:sz w:val="24"/>
                  <w:color w:val="0000ff"/>
                </w:rPr>
                <w:t xml:space="preserve">гр. 5</w:t>
              </w:r>
            </w:hyperlink>
            <w:r>
              <w:rPr>
                <w:sz w:val="24"/>
              </w:rPr>
              <w:t xml:space="preserve">: 100)</w:t>
            </w:r>
          </w:p>
        </w:tc>
      </w:tr>
      <w:tr>
        <w:tc>
          <w:tcPr>
            <w:tcW w:w="1696" w:type="dxa"/>
          </w:tcPr>
          <w:p>
            <w:pPr>
              <w:pStyle w:val="0"/>
              <w:jc w:val="center"/>
            </w:pPr>
            <w:r>
              <w:rPr>
                <w:sz w:val="24"/>
              </w:rPr>
              <w:t xml:space="preserve">1</w:t>
            </w:r>
          </w:p>
        </w:tc>
        <w:tc>
          <w:tcPr>
            <w:tcW w:w="1565" w:type="dxa"/>
          </w:tcPr>
          <w:p>
            <w:pPr>
              <w:pStyle w:val="0"/>
              <w:jc w:val="center"/>
            </w:pPr>
            <w:r>
              <w:rPr>
                <w:sz w:val="24"/>
              </w:rPr>
              <w:t xml:space="preserve">2</w:t>
            </w:r>
          </w:p>
        </w:tc>
        <w:tc>
          <w:tcPr>
            <w:tcW w:w="1843" w:type="dxa"/>
          </w:tcPr>
          <w:p>
            <w:pPr>
              <w:pStyle w:val="0"/>
              <w:jc w:val="center"/>
            </w:pPr>
            <w:r>
              <w:rPr>
                <w:sz w:val="24"/>
              </w:rPr>
              <w:t xml:space="preserve">3</w:t>
            </w:r>
          </w:p>
        </w:tc>
        <w:tc>
          <w:tcPr>
            <w:tcW w:w="2268" w:type="dxa"/>
          </w:tcPr>
          <w:bookmarkStart w:id="1021" w:name="P1021"/>
          <w:bookmarkEnd w:id="1021"/>
          <w:p>
            <w:pPr>
              <w:pStyle w:val="0"/>
              <w:jc w:val="center"/>
            </w:pPr>
            <w:r>
              <w:rPr>
                <w:sz w:val="24"/>
              </w:rPr>
              <w:t xml:space="preserve">4</w:t>
            </w:r>
          </w:p>
        </w:tc>
        <w:tc>
          <w:tcPr>
            <w:tcW w:w="1757" w:type="dxa"/>
          </w:tcPr>
          <w:bookmarkStart w:id="1022" w:name="P1022"/>
          <w:bookmarkEnd w:id="1022"/>
          <w:p>
            <w:pPr>
              <w:pStyle w:val="0"/>
              <w:jc w:val="center"/>
            </w:pPr>
            <w:r>
              <w:rPr>
                <w:sz w:val="24"/>
              </w:rPr>
              <w:t xml:space="preserve">5</w:t>
            </w:r>
          </w:p>
        </w:tc>
        <w:tc>
          <w:tcPr>
            <w:tcW w:w="1560" w:type="dxa"/>
          </w:tcPr>
          <w:p>
            <w:pPr>
              <w:pStyle w:val="0"/>
              <w:jc w:val="center"/>
            </w:pPr>
            <w:r>
              <w:rPr>
                <w:sz w:val="24"/>
              </w:rPr>
              <w:t xml:space="preserve">6</w:t>
            </w:r>
          </w:p>
        </w:tc>
      </w:tr>
      <w:tr>
        <w:tc>
          <w:tcPr>
            <w:tcW w:w="1696" w:type="dxa"/>
          </w:tcPr>
          <w:p>
            <w:pPr>
              <w:pStyle w:val="0"/>
            </w:pPr>
            <w:r>
              <w:rPr>
                <w:sz w:val="24"/>
              </w:rPr>
            </w:r>
          </w:p>
        </w:tc>
        <w:tc>
          <w:tcPr>
            <w:tcW w:w="1565" w:type="dxa"/>
          </w:tcPr>
          <w:p>
            <w:pPr>
              <w:pStyle w:val="0"/>
            </w:pPr>
            <w:r>
              <w:rPr>
                <w:sz w:val="24"/>
              </w:rPr>
            </w:r>
          </w:p>
        </w:tc>
        <w:tc>
          <w:tcPr>
            <w:tcW w:w="1843" w:type="dxa"/>
          </w:tcPr>
          <w:p>
            <w:pPr>
              <w:pStyle w:val="0"/>
            </w:pPr>
            <w:r>
              <w:rPr>
                <w:sz w:val="24"/>
              </w:rPr>
            </w:r>
          </w:p>
        </w:tc>
        <w:tc>
          <w:tcPr>
            <w:tcW w:w="2268" w:type="dxa"/>
          </w:tcPr>
          <w:p>
            <w:pPr>
              <w:pStyle w:val="0"/>
            </w:pPr>
            <w:r>
              <w:rPr>
                <w:sz w:val="24"/>
              </w:rPr>
            </w:r>
          </w:p>
        </w:tc>
        <w:tc>
          <w:tcPr>
            <w:tcW w:w="1757" w:type="dxa"/>
          </w:tcPr>
          <w:p>
            <w:pPr>
              <w:pStyle w:val="0"/>
            </w:pPr>
            <w:r>
              <w:rPr>
                <w:sz w:val="24"/>
              </w:rPr>
            </w:r>
          </w:p>
        </w:tc>
        <w:tc>
          <w:tcPr>
            <w:tcW w:w="1560" w:type="dxa"/>
          </w:tcPr>
          <w:p>
            <w:pPr>
              <w:pStyle w:val="0"/>
            </w:pPr>
            <w:r>
              <w:rPr>
                <w:sz w:val="24"/>
              </w:rPr>
            </w:r>
          </w:p>
        </w:tc>
      </w:tr>
      <w:tr>
        <w:tc>
          <w:tcPr>
            <w:tcW w:w="1696" w:type="dxa"/>
          </w:tcPr>
          <w:p>
            <w:pPr>
              <w:pStyle w:val="0"/>
            </w:pPr>
            <w:r>
              <w:rPr>
                <w:sz w:val="24"/>
              </w:rPr>
            </w:r>
          </w:p>
        </w:tc>
        <w:tc>
          <w:tcPr>
            <w:tcW w:w="1565" w:type="dxa"/>
          </w:tcPr>
          <w:p>
            <w:pPr>
              <w:pStyle w:val="0"/>
            </w:pPr>
            <w:r>
              <w:rPr>
                <w:sz w:val="24"/>
              </w:rPr>
            </w:r>
          </w:p>
        </w:tc>
        <w:tc>
          <w:tcPr>
            <w:tcW w:w="1843" w:type="dxa"/>
          </w:tcPr>
          <w:p>
            <w:pPr>
              <w:pStyle w:val="0"/>
            </w:pPr>
            <w:r>
              <w:rPr>
                <w:sz w:val="24"/>
              </w:rPr>
            </w:r>
          </w:p>
        </w:tc>
        <w:tc>
          <w:tcPr>
            <w:tcW w:w="2268" w:type="dxa"/>
          </w:tcPr>
          <w:p>
            <w:pPr>
              <w:pStyle w:val="0"/>
            </w:pPr>
            <w:r>
              <w:rPr>
                <w:sz w:val="24"/>
              </w:rPr>
            </w:r>
          </w:p>
        </w:tc>
        <w:tc>
          <w:tcPr>
            <w:tcW w:w="1757" w:type="dxa"/>
          </w:tcPr>
          <w:p>
            <w:pPr>
              <w:pStyle w:val="0"/>
            </w:pPr>
            <w:r>
              <w:rPr>
                <w:sz w:val="24"/>
              </w:rPr>
            </w:r>
          </w:p>
        </w:tc>
        <w:tc>
          <w:tcPr>
            <w:tcW w:w="1560"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9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bookmarkStart w:id="1070" w:name="P1070"/>
    <w:bookmarkEnd w:id="1070"/>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РАЗВИТИЕ ПРОИЗВОДСТВА ПИЩЕВОГО ЯЙЦА</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приобретение суточного молодняка цыплят яичного направления участники отбора представляют следующие документы:</w:t>
      </w:r>
    </w:p>
    <w:p>
      <w:pPr>
        <w:pStyle w:val="0"/>
        <w:spacing w:before="240" w:lineRule="auto"/>
        <w:ind w:firstLine="540"/>
        <w:jc w:val="both"/>
      </w:pPr>
      <w:r>
        <w:rPr>
          <w:sz w:val="24"/>
        </w:rPr>
        <w:t xml:space="preserve">- </w:t>
      </w:r>
      <w:hyperlink w:history="0" w:anchor="P819"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880"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на поставку суточного молодняка цыплят яичного направления,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поставщику, свидетельствующие об оплате полной стоимости суточного молодняка цыплят яичного направления;</w:t>
      </w:r>
    </w:p>
    <w:p>
      <w:pPr>
        <w:pStyle w:val="0"/>
        <w:spacing w:before="240" w:lineRule="auto"/>
        <w:ind w:firstLine="540"/>
        <w:jc w:val="both"/>
      </w:pPr>
      <w:r>
        <w:rPr>
          <w:sz w:val="24"/>
        </w:rPr>
        <w:t xml:space="preserve">- форму федерального статистического наблюдения N П-1 (СХ) "Сведения о производстве и отгрузке сельскохозяйственной продукции" или N 3-фермер "Сведения о производстве продукции животноводства и поголовье скота" или N 3-фермер (МП) "Сведения о производстве продукции животноводства и поголовье скота" на последнюю отчетную дату.</w:t>
      </w:r>
    </w:p>
    <w:p>
      <w:pPr>
        <w:pStyle w:val="0"/>
        <w:spacing w:before="240" w:lineRule="auto"/>
        <w:ind w:firstLine="540"/>
        <w:jc w:val="both"/>
      </w:pPr>
      <w:r>
        <w:rPr>
          <w:sz w:val="24"/>
        </w:rPr>
        <w:t xml:space="preserve">2. Для получения субсидий на возмещение части затрат на приобретение комбикормов и кормовых добавок для молодняка цыплят и кур яичного направления участники отбора представляют следующие документы:</w:t>
      </w:r>
    </w:p>
    <w:p>
      <w:pPr>
        <w:pStyle w:val="0"/>
        <w:spacing w:before="240" w:lineRule="auto"/>
        <w:ind w:firstLine="540"/>
        <w:jc w:val="both"/>
      </w:pPr>
      <w:r>
        <w:rPr>
          <w:sz w:val="24"/>
        </w:rPr>
        <w:t xml:space="preserve">- </w:t>
      </w:r>
      <w:hyperlink w:history="0" w:anchor="P819"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939"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купли-продажи комбикормов и кормовых добавок;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поставщику, свидетельствующие об оплате полной стоимости комбикормов и кормовых добавок;</w:t>
      </w:r>
    </w:p>
    <w:p>
      <w:pPr>
        <w:pStyle w:val="0"/>
        <w:spacing w:before="240" w:lineRule="auto"/>
        <w:ind w:firstLine="540"/>
        <w:jc w:val="both"/>
      </w:pPr>
      <w:r>
        <w:rPr>
          <w:sz w:val="24"/>
        </w:rPr>
        <w:t xml:space="preserve">- форму федерального статистического наблюдения N П-1 (СХ) "Сведения о производстве и отгрузке сельскохозяйственной продукции" или N 3-фермер "Сведения о производстве продукции животноводства и поголовье скота" или N 3-фермер (МП) "Сведения о производстве продукции животноводства и поголовье скота" на последнюю отчетную дату.</w:t>
      </w:r>
    </w:p>
    <w:p>
      <w:pPr>
        <w:pStyle w:val="0"/>
        <w:spacing w:before="240" w:lineRule="auto"/>
        <w:ind w:firstLine="540"/>
        <w:jc w:val="both"/>
      </w:pPr>
      <w:r>
        <w:rPr>
          <w:sz w:val="24"/>
        </w:rPr>
        <w:t xml:space="preserve">3. Для получения субсидий на возмещение части затрат на технологическую модернизацию птицефабрик яичного производства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819"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05" w:tooltip="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акты приема-передачи оборудования, машин и механизмов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 при приобретении оборудования, машин и механизмов, за исключением случаев приобретения у иностранных поставщиков: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оборудования, машин и механизмов;</w:t>
      </w:r>
    </w:p>
    <w:p>
      <w:pPr>
        <w:pStyle w:val="0"/>
        <w:spacing w:before="240" w:lineRule="auto"/>
        <w:ind w:firstLine="540"/>
        <w:jc w:val="both"/>
      </w:pPr>
      <w:r>
        <w:rPr>
          <w:sz w:val="24"/>
        </w:rPr>
        <w:t xml:space="preserve">- при приобретении оборудования, машин и механизмов у иностранных поставщиков: договоры (контракты), подтверждающие приобретение оборудования, машин и механизмов; инвойсы; международные товарно-транспортные накладные "CMR"; заявления (сообщения) о постановке на учет договоров (контрактов) в кредитной организации, подтверждающие приобретение оборудования, машин и механизмов; поручения на перевод иностранной валюты поставщику для оплаты приобретаемого оборудования, машин и механизмов; банковские документы (информация и/или иные документы, предусмотренные кредитной организацией), подтверждающие оплату за приобретаемое оборудование, машины и механизмы.</w:t>
      </w:r>
    </w:p>
    <w:p>
      <w:pPr>
        <w:pStyle w:val="0"/>
        <w:spacing w:before="240" w:lineRule="auto"/>
        <w:ind w:firstLine="540"/>
        <w:jc w:val="both"/>
      </w:pPr>
      <w:r>
        <w:rPr>
          <w:sz w:val="24"/>
        </w:rPr>
        <w:t xml:space="preserve">Документы, оформленные на иностранных языках, представляются с приложением их переводов на русский язык.</w:t>
      </w:r>
    </w:p>
    <w:p>
      <w:pPr>
        <w:pStyle w:val="0"/>
        <w:spacing w:before="240" w:lineRule="auto"/>
        <w:ind w:firstLine="540"/>
        <w:jc w:val="both"/>
      </w:pPr>
      <w:r>
        <w:rPr>
          <w:sz w:val="24"/>
        </w:rPr>
        <w:t xml:space="preserve">4. 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1102" w:name="P1102"/>
    <w:bookmarkEnd w:id="1102"/>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СВЯЗАННЫХ С СОЗДАНИЕМ ЛОГИСТИЧЕСКИХ ЦЕНТРОВ, НАПРАВЛЕННЫХ</w:t>
      </w:r>
    </w:p>
    <w:p>
      <w:pPr>
        <w:pStyle w:val="2"/>
        <w:jc w:val="center"/>
      </w:pPr>
      <w:r>
        <w:rPr>
          <w:sz w:val="24"/>
        </w:rPr>
        <w:t xml:space="preserve">НА ОБЕСПЕЧЕНИЕ УСТОЙЧИВОГО РАЗВИТИЯ КАРТОФЕЛЕВОДСТВА,</w:t>
      </w:r>
    </w:p>
    <w:p>
      <w:pPr>
        <w:pStyle w:val="2"/>
        <w:jc w:val="center"/>
      </w:pPr>
      <w:r>
        <w:rPr>
          <w:sz w:val="24"/>
        </w:rPr>
        <w:t xml:space="preserve">ОВОЩЕВОДСТВА, ПЛОДОВОДСТВА И ИНОЙ ОВОЩНОЙ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2"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создание логистических центров, направленных на обеспечение устойчивого развития картофелеводства, овощеводства, плодоводства и иной сельскохозяйственной продукции в рамках государственной </w:t>
      </w:r>
      <w:hyperlink w:history="0" r:id="rId93"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p>
      <w:pPr>
        <w:pStyle w:val="0"/>
        <w:spacing w:before="240" w:lineRule="auto"/>
        <w:ind w:firstLine="540"/>
        <w:jc w:val="both"/>
      </w:pPr>
      <w:r>
        <w:rPr>
          <w:sz w:val="24"/>
        </w:rPr>
        <w:t xml:space="preserve">Понятия, используемые в настоящем Порядке, означают следующее:</w:t>
      </w:r>
    </w:p>
    <w:p>
      <w:pPr>
        <w:pStyle w:val="0"/>
        <w:spacing w:before="240" w:lineRule="auto"/>
        <w:ind w:firstLine="540"/>
        <w:jc w:val="both"/>
      </w:pPr>
      <w:r>
        <w:rPr>
          <w:sz w:val="24"/>
        </w:rPr>
        <w:t xml:space="preserve">Логистический центр - комплекс зданий (хранилищ, цехов), строений и сооружений, предназначенных для хранения, фасовки и (или) переработки, реализации картофеля, овощей, бахчевых культур, плодов, ягод и иных овощных культур, а также иных производственных, хозяйственных и вспомогательных объектов, связанных единым технологическим процессом на базе комплексной механизации производственных процессов. Логистический центр может состоять из одного здания или хранилища, имеющих не менее одного терминала для погрузки (разгрузки) автотранспортных средств.</w:t>
      </w:r>
    </w:p>
    <w:p>
      <w:pPr>
        <w:pStyle w:val="0"/>
        <w:spacing w:before="240" w:lineRule="auto"/>
        <w:ind w:firstLine="540"/>
        <w:jc w:val="both"/>
      </w:pPr>
      <w:r>
        <w:rPr>
          <w:sz w:val="24"/>
        </w:rPr>
        <w:t xml:space="preserve">Реконструкция - проведенные в соответствии с проектом (проектной документацией) работы, связанные с перестройкой, достройкой, улучшением технических характеристик существующих зданий, хранилищ, цехов или систем с целью возможности их использования для хранения, фасовки и (или) переработки, реализации картофеля, овощей, бахчевых культур, плодов, ягод и иных овощных культур.</w:t>
      </w:r>
    </w:p>
    <w:p>
      <w:pPr>
        <w:pStyle w:val="0"/>
        <w:spacing w:before="240" w:lineRule="auto"/>
        <w:ind w:firstLine="540"/>
        <w:jc w:val="both"/>
      </w:pPr>
      <w:r>
        <w:rPr>
          <w:sz w:val="24"/>
        </w:rPr>
        <w:t xml:space="preserve">Модернизация логистического центра - проведенные в соответствии с проектом (проектной документацией) работы, связанные с повышением технико-экономических характеристик логистического центра (приобретение технологического оборудования, которое приводит к улучшению (повышению) первоначально принятых показателей функционирования логистического центра), повышением технического уровня логистического центра и (или) появлением у него новых экономических характеристик.</w:t>
      </w:r>
    </w:p>
    <w:bookmarkStart w:id="1117" w:name="P1117"/>
    <w:bookmarkEnd w:id="1117"/>
    <w:p>
      <w:pPr>
        <w:pStyle w:val="0"/>
        <w:spacing w:before="240" w:lineRule="auto"/>
        <w:ind w:firstLine="540"/>
        <w:jc w:val="both"/>
      </w:pPr>
      <w:r>
        <w:rPr>
          <w:sz w:val="24"/>
        </w:rPr>
        <w:t xml:space="preserve">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w:t>
      </w:r>
    </w:p>
    <w:bookmarkStart w:id="1118" w:name="P1118"/>
    <w:bookmarkEnd w:id="111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17" w:tooltip="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
        <w:r>
          <w:rPr>
            <w:sz w:val="24"/>
            <w:color w:val="0000ff"/>
          </w:rPr>
          <w:t xml:space="preserve">пункте 1.2</w:t>
        </w:r>
      </w:hyperlink>
      <w:r>
        <w:rPr>
          <w:sz w:val="24"/>
        </w:rPr>
        <w:t xml:space="preserve"> настоящего Порядка.</w:t>
      </w:r>
    </w:p>
    <w:bookmarkStart w:id="1119" w:name="P1119"/>
    <w:bookmarkEnd w:id="1119"/>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участники отбора).</w:t>
      </w:r>
    </w:p>
    <w:bookmarkStart w:id="1120" w:name="P1120"/>
    <w:bookmarkEnd w:id="1120"/>
    <w:p>
      <w:pPr>
        <w:pStyle w:val="0"/>
        <w:spacing w:before="240" w:lineRule="auto"/>
        <w:ind w:firstLine="540"/>
        <w:jc w:val="both"/>
      </w:pPr>
      <w:r>
        <w:rPr>
          <w:sz w:val="24"/>
        </w:rPr>
        <w:t xml:space="preserve">1.5. Субсидии предоставляются:</w:t>
      </w:r>
    </w:p>
    <w:bookmarkStart w:id="1121" w:name="P1121"/>
    <w:bookmarkEnd w:id="1121"/>
    <w:p>
      <w:pPr>
        <w:pStyle w:val="0"/>
        <w:spacing w:before="240" w:lineRule="auto"/>
        <w:ind w:firstLine="540"/>
        <w:jc w:val="both"/>
      </w:pPr>
      <w:r>
        <w:rPr>
          <w:sz w:val="24"/>
        </w:rPr>
        <w:t xml:space="preserve">1.5.1. на возмещение части затрат на приобретение специализированной техники, оборудования и транспорта;</w:t>
      </w:r>
    </w:p>
    <w:bookmarkStart w:id="1122" w:name="P1122"/>
    <w:bookmarkEnd w:id="1122"/>
    <w:p>
      <w:pPr>
        <w:pStyle w:val="0"/>
        <w:spacing w:before="240" w:lineRule="auto"/>
        <w:ind w:firstLine="540"/>
        <w:jc w:val="both"/>
      </w:pPr>
      <w:r>
        <w:rPr>
          <w:sz w:val="24"/>
        </w:rPr>
        <w:t xml:space="preserve">1.5.2. на возмещение части затрат на строительство, реконструкцию и (или) модернизацию хранилищ и цехов по фасовке и (или) переработке картофеля, овощей, бахчевых культур, плодов, ягод и иных сельскохозяйственных культур (за исключением затрат на подготовку проектной документации и прохождение государственной экспертизы).</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128" w:name="P1128"/>
    <w:bookmarkEnd w:id="112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94">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1129" w:name="P1129"/>
    <w:bookmarkEnd w:id="112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9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17" w:tooltip="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9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bookmarkStart w:id="1137" w:name="P1137"/>
    <w:bookmarkEnd w:id="113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97"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38" w:name="P1138"/>
    <w:bookmarkEnd w:id="1138"/>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на получение субсидий по направлению, указанному в </w:t>
      </w:r>
      <w:hyperlink w:history="0" w:anchor="P1121" w:tooltip="1.5.1. на возмещение части затрат на приобретение специализированной техники, оборудования и транспорта;">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специализированная техника, оборудование должны быть приобретены и оплачены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1122" w:tooltip="1.5.2. на возмещение части затрат на строительство, реконструкцию и (или) модернизацию хранилищ и цехов по фасовке и (или) переработке картофеля, овощей, бахчевых культур, плодов, ягод и иных сельскохозяйственных культур (за исключением затрат на подготовку проектной документации и прохождение государственной экспертизы).">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работы по строительству, реконструкции и (или) модернизации хранилищ и цехов по фасовке и (или) переработке картофеля, овощей, бахчевых культур, плодов, ягод и иных сельскохозяйственных культур должны быть выполнены после 1 января года, предшествующего текущему году;</w:t>
      </w:r>
    </w:p>
    <w:p>
      <w:pPr>
        <w:pStyle w:val="0"/>
        <w:spacing w:before="240" w:lineRule="auto"/>
        <w:ind w:firstLine="540"/>
        <w:jc w:val="both"/>
      </w:pPr>
      <w:r>
        <w:rPr>
          <w:sz w:val="24"/>
        </w:rPr>
        <w:t xml:space="preserve">- у участника отбора должно быть право собственности на хранилище или цех (при осуществлении реконструкции и (или)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при осуществлении строительства или реконструкции;</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включая результаты инженерных изысканий (в случае если его получение является обязательным в соответствии с законодательством о градостроительной деятельности), содержащее оценку достоверности определения сметной стоимости объекта (при осуществлении строительства или реконструкции);</w:t>
      </w:r>
    </w:p>
    <w:p>
      <w:pPr>
        <w:pStyle w:val="0"/>
        <w:spacing w:before="240" w:lineRule="auto"/>
        <w:ind w:firstLine="540"/>
        <w:jc w:val="both"/>
      </w:pPr>
      <w:r>
        <w:rPr>
          <w:sz w:val="24"/>
        </w:rPr>
        <w:t xml:space="preserve">2.2.3.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1-ое число месяца регистрации заявки);</w:t>
      </w:r>
    </w:p>
    <w:p>
      <w:pPr>
        <w:pStyle w:val="0"/>
        <w:spacing w:before="240" w:lineRule="auto"/>
        <w:ind w:firstLine="540"/>
        <w:jc w:val="both"/>
      </w:pPr>
      <w:r>
        <w:rPr>
          <w:sz w:val="24"/>
        </w:rPr>
        <w:t xml:space="preserve">2.2.4. участник отбора предоставил отчет о финансово-экономическом состоянии товаропроизводителей агропромышленного комплекса за отчетный год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пунктом 1.4</w:t>
        </w:r>
      </w:hyperlink>
      <w:r>
        <w:rPr>
          <w:sz w:val="24"/>
        </w:rPr>
        <w:t xml:space="preserve">,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30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51" w:name="P1151"/>
    <w:bookmarkEnd w:id="1151"/>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1153" w:name="P1153"/>
    <w:bookmarkEnd w:id="1153"/>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153"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проектную документацию на строительство, реконструкцию или модернизацию логистического центра;</w:t>
      </w:r>
    </w:p>
    <w:p>
      <w:pPr>
        <w:pStyle w:val="0"/>
        <w:spacing w:before="240" w:lineRule="auto"/>
        <w:ind w:firstLine="540"/>
        <w:jc w:val="both"/>
      </w:pPr>
      <w:r>
        <w:rPr>
          <w:sz w:val="24"/>
        </w:rPr>
        <w:t xml:space="preserve">г) документы, указанные в </w:t>
      </w:r>
      <w:hyperlink w:history="0" w:anchor="P1507"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61" w:name="P1161"/>
    <w:bookmarkEnd w:id="1161"/>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165" w:name="P1165"/>
    <w:bookmarkEnd w:id="1165"/>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9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9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разрешение на строительство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и (или) реконструкции);</w:t>
      </w:r>
    </w:p>
    <w:p>
      <w:pPr>
        <w:pStyle w:val="0"/>
        <w:spacing w:before="240" w:lineRule="auto"/>
        <w:ind w:firstLine="540"/>
        <w:jc w:val="both"/>
      </w:pPr>
      <w:r>
        <w:rPr>
          <w:sz w:val="24"/>
        </w:rPr>
        <w:t xml:space="preserve">ж) выписку из Единого государственного реестра недвижимости о государственной регистрации права собственности на хранилище или цех (при осуществлении реконструкции и (или) модернизации);</w:t>
      </w:r>
    </w:p>
    <w:p>
      <w:pPr>
        <w:pStyle w:val="0"/>
        <w:spacing w:before="240" w:lineRule="auto"/>
        <w:ind w:firstLine="540"/>
        <w:jc w:val="both"/>
      </w:pPr>
      <w:r>
        <w:rPr>
          <w:sz w:val="24"/>
        </w:rPr>
        <w:t xml:space="preserve">з) положительное заключение государственной экспертизы на проектную документацию, включая результаты инженерных изысканий, содержащее оценку достоверности определения сметной стоимости объекта (при осуществлении строительства, и (или) реконструкции, и (или) модернизации);</w:t>
      </w:r>
    </w:p>
    <w:bookmarkStart w:id="1170" w:name="P1170"/>
    <w:bookmarkEnd w:id="1170"/>
    <w:p>
      <w:pPr>
        <w:pStyle w:val="0"/>
        <w:spacing w:before="240" w:lineRule="auto"/>
        <w:ind w:firstLine="540"/>
        <w:jc w:val="both"/>
      </w:pPr>
      <w:r>
        <w:rPr>
          <w:sz w:val="24"/>
        </w:rPr>
        <w:t xml:space="preserve">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и (или) реконструкции).</w:t>
      </w:r>
    </w:p>
    <w:bookmarkStart w:id="1171" w:name="P1171"/>
    <w:bookmarkEnd w:id="1171"/>
    <w:p>
      <w:pPr>
        <w:pStyle w:val="0"/>
        <w:spacing w:before="240" w:lineRule="auto"/>
        <w:ind w:firstLine="540"/>
        <w:jc w:val="both"/>
      </w:pPr>
      <w:r>
        <w:rPr>
          <w:sz w:val="24"/>
        </w:rPr>
        <w:t xml:space="preserve">2.6. Заявка и документы, указанные в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61"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176" w:name="P1176"/>
    <w:bookmarkEnd w:id="117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пунктами 1.4</w:t>
        </w:r>
      </w:hyperlink>
      <w:r>
        <w:rPr>
          <w:sz w:val="24"/>
        </w:rPr>
        <w:t xml:space="preserve">,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180" w:name="P1180"/>
    <w:bookmarkEnd w:id="118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2.8.1. В случае предоставления субсидии в соответствии с </w:t>
      </w:r>
      <w:hyperlink w:history="0" w:anchor="P1121" w:tooltip="1.5.1. на возмещение части затрат на приобретение специализированной техники, оборудования и транспорта;">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Оi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приобретенной специализированной техники, оборудования и транспорта, рублей;</w:t>
      </w:r>
    </w:p>
    <w:p>
      <w:pPr>
        <w:pStyle w:val="0"/>
        <w:spacing w:before="240" w:lineRule="auto"/>
        <w:ind w:firstLine="540"/>
        <w:jc w:val="both"/>
      </w:pPr>
      <w:r>
        <w:rPr>
          <w:sz w:val="24"/>
        </w:rPr>
        <w:t xml:space="preserve">St1 - ставка субсидии, % от стоимости.</w:t>
      </w:r>
    </w:p>
    <w:p>
      <w:pPr>
        <w:pStyle w:val="0"/>
        <w:spacing w:before="240" w:lineRule="auto"/>
        <w:ind w:firstLine="540"/>
        <w:jc w:val="both"/>
      </w:pPr>
      <w:r>
        <w:rPr>
          <w:sz w:val="24"/>
        </w:rPr>
        <w:t xml:space="preserve">Ставки субсидии и перечень специализированной техники, оборудования и транспорта, подлежащих субсидированию,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1122" w:tooltip="1.5.2. на возмещение части затрат на строительство, реконструкцию и (или) модернизацию хранилищ и цехов по фасовке и (или) переработке картофеля, овощей, бахчевых культур, плодов, ягод и иных сельскохозяйственных культур (за исключением затрат на подготовку проектной документации и прохождение государственной экспертизы).">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Сi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Сi - стоимость работ, рублей;</w:t>
      </w:r>
    </w:p>
    <w:p>
      <w:pPr>
        <w:pStyle w:val="0"/>
        <w:spacing w:before="240" w:lineRule="auto"/>
        <w:ind w:firstLine="540"/>
        <w:jc w:val="both"/>
      </w:pPr>
      <w:r>
        <w:rPr>
          <w:sz w:val="24"/>
        </w:rPr>
        <w:t xml:space="preserve">St2 - ставка субсидии, % от стоимости.</w:t>
      </w:r>
    </w:p>
    <w:p>
      <w:pPr>
        <w:pStyle w:val="0"/>
        <w:spacing w:before="240" w:lineRule="auto"/>
        <w:ind w:firstLine="540"/>
        <w:jc w:val="both"/>
      </w:pPr>
      <w:r>
        <w:rPr>
          <w:sz w:val="24"/>
        </w:rPr>
        <w:t xml:space="preserve">Ставки субсидии определяются Министерством.</w:t>
      </w:r>
    </w:p>
    <w:bookmarkStart w:id="1202" w:name="P1202"/>
    <w:bookmarkEnd w:id="120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203" w:name="P1203"/>
    <w:bookmarkEnd w:id="120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1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206" w:name="P1206"/>
    <w:bookmarkEnd w:id="120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324"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20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206"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0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214" w:name="P1214"/>
    <w:bookmarkEnd w:id="1214"/>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емкость хранилищ; показатель, необходимый для достижения результатов предоставления субсидии, - тыс. тонн.</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1120"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1225" w:name="P1225"/>
    <w:bookmarkEnd w:id="122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214"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225"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0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0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233" w:name="P1233"/>
    <w:bookmarkEnd w:id="1233"/>
    <w:p>
      <w:pPr>
        <w:pStyle w:val="0"/>
        <w:spacing w:before="240" w:lineRule="auto"/>
        <w:ind w:firstLine="540"/>
        <w:jc w:val="both"/>
      </w:pPr>
      <w:r>
        <w:rPr>
          <w:sz w:val="24"/>
        </w:rPr>
        <w:t xml:space="preserve">3.3.2.1. Субсидии подлежат возврату в случае:</w:t>
      </w:r>
    </w:p>
    <w:bookmarkStart w:id="1234" w:name="P1234"/>
    <w:bookmarkEnd w:id="1234"/>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235" w:name="P1235"/>
    <w:bookmarkEnd w:id="1235"/>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214"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234"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235"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23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23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249"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249" w:name="P1249"/>
    <w:bookmarkEnd w:id="1249"/>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260" w:name="P1260"/>
    <w:bookmarkEnd w:id="1260"/>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05">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302"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273" w:name="P1273"/>
    <w:bookmarkEnd w:id="1273"/>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пунктом 1.4</w:t>
        </w:r>
      </w:hyperlink>
      <w:r>
        <w:rPr>
          <w:sz w:val="24"/>
        </w:rPr>
        <w:t xml:space="preserve">,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301"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65"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170" w:tooltip="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и (или) реконструкции).">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301" w:name="P1301"/>
    <w:bookmarkEnd w:id="1301"/>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302" w:name="P1302"/>
    <w:bookmarkEnd w:id="130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1306" w:name="P1306"/>
    <w:bookmarkEnd w:id="1306"/>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309"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306"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309" w:name="P1309"/>
    <w:bookmarkEnd w:id="1309"/>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пунктами 1.4</w:t>
        </w:r>
      </w:hyperlink>
      <w:r>
        <w:rPr>
          <w:sz w:val="24"/>
        </w:rPr>
        <w:t xml:space="preserve">,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17" w:tooltip="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1324" w:name="P1324"/>
    <w:bookmarkEnd w:id="1324"/>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18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273"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20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329" w:name="P1329"/>
    <w:bookmarkEnd w:id="1329"/>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17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329"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260"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351" w:name="P1351"/>
    <w:bookmarkEnd w:id="1351"/>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39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1398" w:name="P1398"/>
    <w:bookmarkEnd w:id="139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1419" w:name="P1419"/>
    <w:bookmarkEnd w:id="1419"/>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01"/>
        <w:gridCol w:w="1701"/>
        <w:gridCol w:w="1304"/>
        <w:gridCol w:w="1559"/>
        <w:gridCol w:w="1984"/>
        <w:gridCol w:w="1304"/>
        <w:gridCol w:w="1587"/>
      </w:tblGrid>
      <w:tr>
        <w:tc>
          <w:tcPr>
            <w:tcW w:w="510" w:type="dxa"/>
          </w:tcPr>
          <w:p>
            <w:pPr>
              <w:pStyle w:val="0"/>
              <w:jc w:val="center"/>
            </w:pPr>
            <w:r>
              <w:rPr>
                <w:sz w:val="24"/>
              </w:rPr>
              <w:t xml:space="preserve">N п/п</w:t>
            </w:r>
          </w:p>
        </w:tc>
        <w:tc>
          <w:tcPr>
            <w:tcW w:w="1701" w:type="dxa"/>
          </w:tcPr>
          <w:p>
            <w:pPr>
              <w:pStyle w:val="0"/>
              <w:jc w:val="center"/>
            </w:pPr>
            <w:r>
              <w:rPr>
                <w:sz w:val="24"/>
              </w:rPr>
              <w:t xml:space="preserve">Наименование затрат</w:t>
            </w:r>
          </w:p>
        </w:tc>
        <w:tc>
          <w:tcPr>
            <w:tcW w:w="1701" w:type="dxa"/>
          </w:tcPr>
          <w:p>
            <w:pPr>
              <w:pStyle w:val="0"/>
              <w:jc w:val="center"/>
            </w:pPr>
            <w:r>
              <w:rPr>
                <w:sz w:val="24"/>
              </w:rPr>
              <w:t xml:space="preserve">Наименование поставщика</w:t>
            </w:r>
          </w:p>
        </w:tc>
        <w:tc>
          <w:tcPr>
            <w:tcW w:w="1304" w:type="dxa"/>
          </w:tcPr>
          <w:p>
            <w:pPr>
              <w:pStyle w:val="0"/>
              <w:jc w:val="center"/>
            </w:pPr>
            <w:r>
              <w:rPr>
                <w:sz w:val="24"/>
              </w:rPr>
              <w:t xml:space="preserve">Единицы измерения</w:t>
            </w:r>
          </w:p>
        </w:tc>
        <w:tc>
          <w:tcPr>
            <w:tcW w:w="1559" w:type="dxa"/>
          </w:tcPr>
          <w:p>
            <w:pPr>
              <w:pStyle w:val="0"/>
              <w:jc w:val="center"/>
            </w:pPr>
            <w:r>
              <w:rPr>
                <w:sz w:val="24"/>
              </w:rPr>
              <w:t xml:space="preserve">Количество</w:t>
            </w:r>
          </w:p>
        </w:tc>
        <w:tc>
          <w:tcPr>
            <w:tcW w:w="1984" w:type="dxa"/>
          </w:tcPr>
          <w:p>
            <w:pPr>
              <w:pStyle w:val="0"/>
              <w:jc w:val="center"/>
            </w:pPr>
            <w:r>
              <w:rPr>
                <w:sz w:val="24"/>
              </w:rPr>
              <w:t xml:space="preserve">Стоимость </w:t>
            </w:r>
            <w:hyperlink w:history="0" w:anchor="P1467"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304" w:type="dxa"/>
          </w:tcPr>
          <w:p>
            <w:pPr>
              <w:pStyle w:val="0"/>
              <w:jc w:val="center"/>
            </w:pPr>
            <w:r>
              <w:rPr>
                <w:sz w:val="24"/>
              </w:rPr>
              <w:t xml:space="preserve">Ставка субсидии, % от стоимости</w:t>
            </w:r>
          </w:p>
        </w:tc>
        <w:tc>
          <w:tcPr>
            <w:tcW w:w="1587" w:type="dxa"/>
          </w:tcPr>
          <w:p>
            <w:pPr>
              <w:pStyle w:val="0"/>
              <w:jc w:val="center"/>
            </w:pPr>
            <w:r>
              <w:rPr>
                <w:sz w:val="24"/>
              </w:rPr>
              <w:t xml:space="preserve">Сумма субсидий, рублей </w:t>
            </w:r>
            <w:hyperlink w:history="0" w:anchor="P1438" w:tooltip="6">
              <w:r>
                <w:rPr>
                  <w:sz w:val="24"/>
                  <w:color w:val="0000ff"/>
                </w:rPr>
                <w:t xml:space="preserve">гр. 6</w:t>
              </w:r>
            </w:hyperlink>
            <w:r>
              <w:rPr>
                <w:sz w:val="24"/>
              </w:rPr>
              <w:t xml:space="preserve"> x </w:t>
            </w:r>
            <w:hyperlink w:history="0" w:anchor="P1439" w:tooltip="7">
              <w:r>
                <w:rPr>
                  <w:sz w:val="24"/>
                  <w:color w:val="0000ff"/>
                </w:rPr>
                <w:t xml:space="preserve">гр. 7</w:t>
              </w:r>
            </w:hyperlink>
            <w:r>
              <w:rPr>
                <w:sz w:val="24"/>
              </w:rPr>
              <w:t xml:space="preserve">: 100)</w:t>
            </w:r>
          </w:p>
        </w:tc>
      </w:tr>
      <w:tr>
        <w:tc>
          <w:tcPr>
            <w:tcW w:w="510" w:type="dxa"/>
          </w:tcPr>
          <w:p>
            <w:pPr>
              <w:pStyle w:val="0"/>
              <w:jc w:val="center"/>
            </w:pPr>
            <w:r>
              <w:rPr>
                <w:sz w:val="24"/>
              </w:rPr>
              <w:t xml:space="preserve">1</w:t>
            </w:r>
          </w:p>
        </w:tc>
        <w:tc>
          <w:tcPr>
            <w:tcW w:w="1701" w:type="dxa"/>
          </w:tcPr>
          <w:p>
            <w:pPr>
              <w:pStyle w:val="0"/>
              <w:jc w:val="center"/>
            </w:pPr>
            <w:r>
              <w:rPr>
                <w:sz w:val="24"/>
              </w:rPr>
              <w:t xml:space="preserve">2</w:t>
            </w:r>
          </w:p>
        </w:tc>
        <w:tc>
          <w:tcPr>
            <w:tcW w:w="1701" w:type="dxa"/>
          </w:tcPr>
          <w:p>
            <w:pPr>
              <w:pStyle w:val="0"/>
              <w:jc w:val="center"/>
            </w:pPr>
            <w:r>
              <w:rPr>
                <w:sz w:val="24"/>
              </w:rPr>
              <w:t xml:space="preserve">3</w:t>
            </w:r>
          </w:p>
        </w:tc>
        <w:tc>
          <w:tcPr>
            <w:tcW w:w="1304" w:type="dxa"/>
          </w:tcPr>
          <w:p>
            <w:pPr>
              <w:pStyle w:val="0"/>
              <w:jc w:val="center"/>
            </w:pPr>
            <w:r>
              <w:rPr>
                <w:sz w:val="24"/>
              </w:rPr>
              <w:t xml:space="preserve">4</w:t>
            </w:r>
          </w:p>
        </w:tc>
        <w:tc>
          <w:tcPr>
            <w:tcW w:w="1559" w:type="dxa"/>
          </w:tcPr>
          <w:p>
            <w:pPr>
              <w:pStyle w:val="0"/>
              <w:jc w:val="center"/>
            </w:pPr>
            <w:r>
              <w:rPr>
                <w:sz w:val="24"/>
              </w:rPr>
              <w:t xml:space="preserve">5</w:t>
            </w:r>
          </w:p>
        </w:tc>
        <w:tc>
          <w:tcPr>
            <w:tcW w:w="1984" w:type="dxa"/>
          </w:tcPr>
          <w:bookmarkStart w:id="1438" w:name="P1438"/>
          <w:bookmarkEnd w:id="1438"/>
          <w:p>
            <w:pPr>
              <w:pStyle w:val="0"/>
              <w:jc w:val="center"/>
            </w:pPr>
            <w:r>
              <w:rPr>
                <w:sz w:val="24"/>
              </w:rPr>
              <w:t xml:space="preserve">6</w:t>
            </w:r>
          </w:p>
        </w:tc>
        <w:tc>
          <w:tcPr>
            <w:tcW w:w="1304" w:type="dxa"/>
          </w:tcPr>
          <w:bookmarkStart w:id="1439" w:name="P1439"/>
          <w:bookmarkEnd w:id="1439"/>
          <w:p>
            <w:pPr>
              <w:pStyle w:val="0"/>
              <w:jc w:val="center"/>
            </w:pPr>
            <w:r>
              <w:rPr>
                <w:sz w:val="24"/>
              </w:rPr>
              <w:t xml:space="preserve">7</w:t>
            </w:r>
          </w:p>
        </w:tc>
        <w:tc>
          <w:tcPr>
            <w:tcW w:w="1587" w:type="dxa"/>
          </w:tcPr>
          <w:p>
            <w:pPr>
              <w:pStyle w:val="0"/>
              <w:jc w:val="center"/>
            </w:pPr>
            <w:r>
              <w:rPr>
                <w:sz w:val="24"/>
              </w:rPr>
              <w:t xml:space="preserve">8</w:t>
            </w:r>
          </w:p>
        </w:tc>
      </w:tr>
      <w:tr>
        <w:tc>
          <w:tcPr>
            <w:tcW w:w="510"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559" w:type="dxa"/>
          </w:tcPr>
          <w:p>
            <w:pPr>
              <w:pStyle w:val="0"/>
            </w:pPr>
            <w:r>
              <w:rPr>
                <w:sz w:val="24"/>
              </w:rPr>
            </w:r>
          </w:p>
        </w:tc>
        <w:tc>
          <w:tcPr>
            <w:tcW w:w="1984" w:type="dxa"/>
          </w:tcPr>
          <w:p>
            <w:pPr>
              <w:pStyle w:val="0"/>
            </w:pPr>
            <w:r>
              <w:rPr>
                <w:sz w:val="24"/>
              </w:rPr>
            </w:r>
          </w:p>
        </w:tc>
        <w:tc>
          <w:tcPr>
            <w:tcW w:w="1304" w:type="dxa"/>
          </w:tcPr>
          <w:p>
            <w:pPr>
              <w:pStyle w:val="0"/>
            </w:pPr>
            <w:r>
              <w:rPr>
                <w:sz w:val="24"/>
              </w:rPr>
            </w:r>
          </w:p>
        </w:tc>
        <w:tc>
          <w:tcPr>
            <w:tcW w:w="1587" w:type="dxa"/>
          </w:tcPr>
          <w:p>
            <w:pPr>
              <w:pStyle w:val="0"/>
            </w:pPr>
            <w:r>
              <w:rPr>
                <w:sz w:val="24"/>
              </w:rPr>
            </w:r>
          </w:p>
        </w:tc>
      </w:tr>
      <w:tr>
        <w:tc>
          <w:tcPr>
            <w:tcW w:w="510"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559" w:type="dxa"/>
          </w:tcPr>
          <w:p>
            <w:pPr>
              <w:pStyle w:val="0"/>
            </w:pPr>
            <w:r>
              <w:rPr>
                <w:sz w:val="24"/>
              </w:rPr>
            </w:r>
          </w:p>
        </w:tc>
        <w:tc>
          <w:tcPr>
            <w:tcW w:w="1984" w:type="dxa"/>
          </w:tcPr>
          <w:p>
            <w:pPr>
              <w:pStyle w:val="0"/>
            </w:pPr>
            <w:r>
              <w:rPr>
                <w:sz w:val="24"/>
              </w:rPr>
            </w:r>
          </w:p>
        </w:tc>
        <w:tc>
          <w:tcPr>
            <w:tcW w:w="1304" w:type="dxa"/>
          </w:tcPr>
          <w:p>
            <w:pPr>
              <w:pStyle w:val="0"/>
            </w:pPr>
            <w:r>
              <w:rPr>
                <w:sz w:val="24"/>
              </w:rPr>
            </w:r>
          </w:p>
        </w:tc>
        <w:tc>
          <w:tcPr>
            <w:tcW w:w="1587" w:type="dxa"/>
          </w:tcPr>
          <w:p>
            <w:pPr>
              <w:pStyle w:val="0"/>
            </w:pPr>
            <w:r>
              <w:rPr>
                <w:sz w:val="24"/>
              </w:rPr>
            </w:r>
          </w:p>
        </w:tc>
      </w:tr>
      <w:tr>
        <w:tc>
          <w:tcPr>
            <w:tcW w:w="510"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559" w:type="dxa"/>
          </w:tcPr>
          <w:p>
            <w:pPr>
              <w:pStyle w:val="0"/>
            </w:pPr>
            <w:r>
              <w:rPr>
                <w:sz w:val="24"/>
              </w:rPr>
            </w:r>
          </w:p>
        </w:tc>
        <w:tc>
          <w:tcPr>
            <w:tcW w:w="1984" w:type="dxa"/>
          </w:tcPr>
          <w:p>
            <w:pPr>
              <w:pStyle w:val="0"/>
            </w:pPr>
            <w:r>
              <w:rPr>
                <w:sz w:val="24"/>
              </w:rPr>
            </w:r>
          </w:p>
        </w:tc>
        <w:tc>
          <w:tcPr>
            <w:tcW w:w="1304" w:type="dxa"/>
          </w:tcPr>
          <w:p>
            <w:pPr>
              <w:pStyle w:val="0"/>
            </w:pPr>
            <w:r>
              <w:rPr>
                <w:sz w:val="24"/>
              </w:rPr>
            </w:r>
          </w:p>
        </w:tc>
        <w:tc>
          <w:tcPr>
            <w:tcW w:w="1587" w:type="dxa"/>
          </w:tcPr>
          <w:p>
            <w:pPr>
              <w:pStyle w:val="0"/>
            </w:pPr>
            <w:r>
              <w:rPr>
                <w:sz w:val="24"/>
              </w:rPr>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467" w:name="P1467"/>
    <w:bookmarkEnd w:id="1467"/>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0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bookmarkStart w:id="1507" w:name="P1507"/>
    <w:bookmarkEnd w:id="1507"/>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СВЯЗАННЫХ С СОЗДАНИЕМ</w:t>
      </w:r>
    </w:p>
    <w:p>
      <w:pPr>
        <w:pStyle w:val="2"/>
        <w:jc w:val="center"/>
      </w:pPr>
      <w:r>
        <w:rPr>
          <w:sz w:val="24"/>
        </w:rPr>
        <w:t xml:space="preserve">ЛОГИСТИЧЕСКИХ ЦЕНТРОВ, НАПРАВЛЕННЫХ НА ОБЕСПЕЧЕНИЕ</w:t>
      </w:r>
    </w:p>
    <w:p>
      <w:pPr>
        <w:pStyle w:val="2"/>
        <w:jc w:val="center"/>
      </w:pPr>
      <w:r>
        <w:rPr>
          <w:sz w:val="24"/>
        </w:rPr>
        <w:t xml:space="preserve">УСТОЙЧИВОГО РАЗВИТИЯ КАРТОФЕЛЕВОДСТВА, ОВОЩЕВОДСТВА,</w:t>
      </w:r>
    </w:p>
    <w:p>
      <w:pPr>
        <w:pStyle w:val="2"/>
        <w:jc w:val="center"/>
      </w:pPr>
      <w:r>
        <w:rPr>
          <w:sz w:val="24"/>
        </w:rPr>
        <w:t xml:space="preserve">ПЛОДОВОДСТВА И ИНОЙ ОВОЩНОЙ ПРОДУКЦИИ</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приобретение специализированной техники, оборудования и транспорта участники отбора представляют следующие документы:</w:t>
      </w:r>
    </w:p>
    <w:p>
      <w:pPr>
        <w:pStyle w:val="0"/>
        <w:spacing w:before="240" w:lineRule="auto"/>
        <w:ind w:firstLine="540"/>
        <w:jc w:val="both"/>
      </w:pPr>
      <w:r>
        <w:rPr>
          <w:sz w:val="24"/>
        </w:rPr>
        <w:t xml:space="preserve">- </w:t>
      </w:r>
      <w:hyperlink w:history="0" w:anchor="P135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419"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специализированной техники, оборудования, транспорта, регистрационные документы на транспортные средства,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транспорта и (или) иные документы, подтверждающие прием-передачу техники и оборудования, транспорта, предусмотренные договором;</w:t>
      </w:r>
    </w:p>
    <w:p>
      <w:pPr>
        <w:pStyle w:val="0"/>
        <w:spacing w:before="240" w:lineRule="auto"/>
        <w:ind w:firstLine="540"/>
        <w:jc w:val="both"/>
      </w:pPr>
      <w:r>
        <w:rPr>
          <w:sz w:val="24"/>
        </w:rPr>
        <w:t xml:space="preserve">- акт ввода в эксплуатацию оборудования (при приобретении оборудования);</w:t>
      </w:r>
    </w:p>
    <w:p>
      <w:pPr>
        <w:pStyle w:val="0"/>
        <w:spacing w:before="240" w:lineRule="auto"/>
        <w:ind w:firstLine="540"/>
        <w:jc w:val="both"/>
      </w:pPr>
      <w:r>
        <w:rPr>
          <w:sz w:val="24"/>
        </w:rPr>
        <w:t xml:space="preserve">- договор на выполнение монтажных работ (при проведении модернизации логистического центра - при наличии)),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выполненных монтажных и (или) иные документы, подтверждающие выполнение монтажных работ, предусмотренных договором.</w:t>
      </w:r>
    </w:p>
    <w:p>
      <w:pPr>
        <w:pStyle w:val="0"/>
        <w:spacing w:before="240" w:lineRule="auto"/>
        <w:ind w:firstLine="540"/>
        <w:jc w:val="both"/>
      </w:pPr>
      <w:r>
        <w:rPr>
          <w:sz w:val="24"/>
        </w:rPr>
        <w:t xml:space="preserve">2. Для получения субсидий на возмещение части затрат на строительство, реконструкцию и (или) модернизацию логистического центра участники отбора представляют следующие документы:</w:t>
      </w:r>
    </w:p>
    <w:p>
      <w:pPr>
        <w:pStyle w:val="0"/>
        <w:spacing w:before="240" w:lineRule="auto"/>
        <w:ind w:firstLine="540"/>
        <w:jc w:val="both"/>
      </w:pPr>
      <w:r>
        <w:rPr>
          <w:sz w:val="24"/>
        </w:rPr>
        <w:t xml:space="preserve">- </w:t>
      </w:r>
      <w:hyperlink w:history="0" w:anchor="P135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553" w:tooltip="                              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перечисление средств подрядчикам за выполнение работ, в том числе по авансовым платежам (при строительстве логистического центра; при модернизации логистического центра - при наличии);</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 (при создании логистического центра; при модернизации логистического центра - при наличии);</w:t>
      </w:r>
    </w:p>
    <w:p>
      <w:pPr>
        <w:pStyle w:val="0"/>
        <w:spacing w:before="240" w:lineRule="auto"/>
        <w:ind w:firstLine="540"/>
        <w:jc w:val="both"/>
      </w:pPr>
      <w:r>
        <w:rPr>
          <w:sz w:val="24"/>
        </w:rPr>
        <w:t xml:space="preserve">- правоустанавливающие документы на логистический центр в случае, если права на него не зарегистрированы в Едином государственном реестре недвижимости (при осуществлении реконструкции и (или) модернизации).</w:t>
      </w:r>
    </w:p>
    <w:p>
      <w:pPr>
        <w:pStyle w:val="0"/>
        <w:spacing w:before="240" w:lineRule="auto"/>
        <w:ind w:firstLine="540"/>
        <w:jc w:val="both"/>
      </w:pPr>
      <w:r>
        <w:rPr>
          <w:sz w:val="24"/>
        </w:rPr>
        <w:t xml:space="preserve">При модернизации логистического центра дополнительно предоставляются:</w:t>
      </w:r>
    </w:p>
    <w:p>
      <w:pPr>
        <w:pStyle w:val="0"/>
        <w:spacing w:before="240" w:lineRule="auto"/>
        <w:ind w:firstLine="540"/>
        <w:jc w:val="both"/>
      </w:pPr>
      <w:r>
        <w:rPr>
          <w:sz w:val="24"/>
        </w:rPr>
        <w:t xml:space="preserve">- договоры, подтверждающие приобретение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его стоимости; акты приема-передачи оборудования и (или) иные документы, подтверждающие прием-передачу оборудования, предусмотренные договором;</w:t>
      </w:r>
    </w:p>
    <w:p>
      <w:pPr>
        <w:pStyle w:val="0"/>
        <w:spacing w:before="240" w:lineRule="auto"/>
        <w:ind w:firstLine="540"/>
        <w:jc w:val="both"/>
      </w:pPr>
      <w:r>
        <w:rPr>
          <w:sz w:val="24"/>
        </w:rPr>
        <w:t xml:space="preserve">- акт ввода в эксплуатацию оборудования.</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1553" w:name="P1553"/>
    <w:bookmarkEnd w:id="1553"/>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362"/>
        <w:gridCol w:w="1381"/>
        <w:gridCol w:w="1463"/>
        <w:gridCol w:w="1247"/>
        <w:gridCol w:w="1103"/>
        <w:gridCol w:w="1361"/>
        <w:gridCol w:w="1304"/>
        <w:gridCol w:w="1247"/>
      </w:tblGrid>
      <w:tr>
        <w:tc>
          <w:tcPr>
            <w:tcW w:w="510" w:type="dxa"/>
          </w:tcPr>
          <w:p>
            <w:pPr>
              <w:pStyle w:val="0"/>
              <w:jc w:val="center"/>
            </w:pPr>
            <w:r>
              <w:rPr>
                <w:sz w:val="24"/>
              </w:rPr>
              <w:t xml:space="preserve">N п/п</w:t>
            </w:r>
          </w:p>
        </w:tc>
        <w:tc>
          <w:tcPr>
            <w:tcW w:w="1362" w:type="dxa"/>
          </w:tcPr>
          <w:p>
            <w:pPr>
              <w:pStyle w:val="0"/>
              <w:jc w:val="center"/>
            </w:pPr>
            <w:r>
              <w:rPr>
                <w:sz w:val="24"/>
              </w:rPr>
              <w:t xml:space="preserve">Наименование затрат</w:t>
            </w:r>
          </w:p>
        </w:tc>
        <w:tc>
          <w:tcPr>
            <w:tcW w:w="1381" w:type="dxa"/>
          </w:tcPr>
          <w:p>
            <w:pPr>
              <w:pStyle w:val="0"/>
              <w:jc w:val="center"/>
            </w:pPr>
            <w:r>
              <w:rPr>
                <w:sz w:val="24"/>
              </w:rPr>
              <w:t xml:space="preserve">Наименование поставщика и/или подрядчика</w:t>
            </w:r>
          </w:p>
        </w:tc>
        <w:tc>
          <w:tcPr>
            <w:tcW w:w="1463" w:type="dxa"/>
          </w:tcPr>
          <w:p>
            <w:pPr>
              <w:pStyle w:val="0"/>
              <w:jc w:val="center"/>
            </w:pPr>
            <w:r>
              <w:rPr>
                <w:sz w:val="24"/>
              </w:rPr>
              <w:t xml:space="preserve">Наименование оборудования (при проведении модернизации)</w:t>
            </w:r>
          </w:p>
        </w:tc>
        <w:tc>
          <w:tcPr>
            <w:tcW w:w="1247" w:type="dxa"/>
          </w:tcPr>
          <w:p>
            <w:pPr>
              <w:pStyle w:val="0"/>
              <w:jc w:val="center"/>
            </w:pPr>
            <w:r>
              <w:rPr>
                <w:sz w:val="24"/>
              </w:rPr>
              <w:t xml:space="preserve">Единицы измерения</w:t>
            </w:r>
          </w:p>
        </w:tc>
        <w:tc>
          <w:tcPr>
            <w:tcW w:w="1103" w:type="dxa"/>
          </w:tcPr>
          <w:p>
            <w:pPr>
              <w:pStyle w:val="0"/>
              <w:jc w:val="center"/>
            </w:pPr>
            <w:r>
              <w:rPr>
                <w:sz w:val="24"/>
              </w:rPr>
              <w:t xml:space="preserve">Количество</w:t>
            </w:r>
          </w:p>
        </w:tc>
        <w:tc>
          <w:tcPr>
            <w:tcW w:w="1361" w:type="dxa"/>
          </w:tcPr>
          <w:p>
            <w:pPr>
              <w:pStyle w:val="0"/>
              <w:jc w:val="center"/>
            </w:pPr>
            <w:r>
              <w:rPr>
                <w:sz w:val="24"/>
              </w:rPr>
              <w:t xml:space="preserve">Стоимость </w:t>
            </w:r>
            <w:hyperlink w:history="0" w:anchor="P160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304" w:type="dxa"/>
          </w:tcPr>
          <w:p>
            <w:pPr>
              <w:pStyle w:val="0"/>
              <w:jc w:val="center"/>
            </w:pPr>
            <w:r>
              <w:rPr>
                <w:sz w:val="24"/>
              </w:rPr>
              <w:t xml:space="preserve">Ставка субсидии, % от стоимости</w:t>
            </w:r>
          </w:p>
        </w:tc>
        <w:tc>
          <w:tcPr>
            <w:tcW w:w="1247" w:type="dxa"/>
          </w:tcPr>
          <w:p>
            <w:pPr>
              <w:pStyle w:val="0"/>
              <w:jc w:val="center"/>
            </w:pPr>
            <w:r>
              <w:rPr>
                <w:sz w:val="24"/>
              </w:rPr>
              <w:t xml:space="preserve">Сумма субсидий, рублей </w:t>
            </w:r>
            <w:hyperlink w:history="0" w:anchor="P1574" w:tooltip="7">
              <w:r>
                <w:rPr>
                  <w:sz w:val="24"/>
                  <w:color w:val="0000ff"/>
                </w:rPr>
                <w:t xml:space="preserve">гр. 7</w:t>
              </w:r>
            </w:hyperlink>
            <w:r>
              <w:rPr>
                <w:sz w:val="24"/>
              </w:rPr>
              <w:t xml:space="preserve"> x </w:t>
            </w:r>
            <w:hyperlink w:history="0" w:anchor="P1575" w:tooltip="8">
              <w:r>
                <w:rPr>
                  <w:sz w:val="24"/>
                  <w:color w:val="0000ff"/>
                </w:rPr>
                <w:t xml:space="preserve">гр. 8</w:t>
              </w:r>
            </w:hyperlink>
            <w:r>
              <w:rPr>
                <w:sz w:val="24"/>
              </w:rPr>
              <w:t xml:space="preserve">: 100)</w:t>
            </w:r>
          </w:p>
        </w:tc>
      </w:tr>
      <w:tr>
        <w:tc>
          <w:tcPr>
            <w:tcW w:w="510" w:type="dxa"/>
          </w:tcPr>
          <w:p>
            <w:pPr>
              <w:pStyle w:val="0"/>
              <w:jc w:val="center"/>
            </w:pPr>
            <w:r>
              <w:rPr>
                <w:sz w:val="24"/>
              </w:rPr>
              <w:t xml:space="preserve">1</w:t>
            </w:r>
          </w:p>
        </w:tc>
        <w:tc>
          <w:tcPr>
            <w:tcW w:w="1362" w:type="dxa"/>
          </w:tcPr>
          <w:p>
            <w:pPr>
              <w:pStyle w:val="0"/>
              <w:jc w:val="center"/>
            </w:pPr>
            <w:r>
              <w:rPr>
                <w:sz w:val="24"/>
              </w:rPr>
              <w:t xml:space="preserve">2</w:t>
            </w:r>
          </w:p>
        </w:tc>
        <w:tc>
          <w:tcPr>
            <w:tcW w:w="1381" w:type="dxa"/>
          </w:tcPr>
          <w:p>
            <w:pPr>
              <w:pStyle w:val="0"/>
              <w:jc w:val="center"/>
            </w:pPr>
            <w:r>
              <w:rPr>
                <w:sz w:val="24"/>
              </w:rPr>
              <w:t xml:space="preserve">3</w:t>
            </w:r>
          </w:p>
        </w:tc>
        <w:tc>
          <w:tcPr>
            <w:tcW w:w="1463" w:type="dxa"/>
          </w:tcPr>
          <w:p>
            <w:pPr>
              <w:pStyle w:val="0"/>
              <w:jc w:val="center"/>
            </w:pPr>
            <w:r>
              <w:rPr>
                <w:sz w:val="24"/>
              </w:rPr>
              <w:t xml:space="preserve">4</w:t>
            </w:r>
          </w:p>
        </w:tc>
        <w:tc>
          <w:tcPr>
            <w:tcW w:w="1247" w:type="dxa"/>
          </w:tcPr>
          <w:p>
            <w:pPr>
              <w:pStyle w:val="0"/>
              <w:jc w:val="center"/>
            </w:pPr>
            <w:r>
              <w:rPr>
                <w:sz w:val="24"/>
              </w:rPr>
              <w:t xml:space="preserve">5</w:t>
            </w:r>
          </w:p>
        </w:tc>
        <w:tc>
          <w:tcPr>
            <w:tcW w:w="1103" w:type="dxa"/>
          </w:tcPr>
          <w:p>
            <w:pPr>
              <w:pStyle w:val="0"/>
              <w:jc w:val="center"/>
            </w:pPr>
            <w:r>
              <w:rPr>
                <w:sz w:val="24"/>
              </w:rPr>
              <w:t xml:space="preserve">6</w:t>
            </w:r>
          </w:p>
        </w:tc>
        <w:tc>
          <w:tcPr>
            <w:tcW w:w="1361" w:type="dxa"/>
          </w:tcPr>
          <w:bookmarkStart w:id="1574" w:name="P1574"/>
          <w:bookmarkEnd w:id="1574"/>
          <w:p>
            <w:pPr>
              <w:pStyle w:val="0"/>
              <w:jc w:val="center"/>
            </w:pPr>
            <w:r>
              <w:rPr>
                <w:sz w:val="24"/>
              </w:rPr>
              <w:t xml:space="preserve">7</w:t>
            </w:r>
          </w:p>
        </w:tc>
        <w:tc>
          <w:tcPr>
            <w:tcW w:w="1304" w:type="dxa"/>
          </w:tcPr>
          <w:bookmarkStart w:id="1575" w:name="P1575"/>
          <w:bookmarkEnd w:id="1575"/>
          <w:p>
            <w:pPr>
              <w:pStyle w:val="0"/>
              <w:jc w:val="center"/>
            </w:pPr>
            <w:r>
              <w:rPr>
                <w:sz w:val="24"/>
              </w:rPr>
              <w:t xml:space="preserve">8</w:t>
            </w:r>
          </w:p>
        </w:tc>
        <w:tc>
          <w:tcPr>
            <w:tcW w:w="1247" w:type="dxa"/>
          </w:tcPr>
          <w:p>
            <w:pPr>
              <w:pStyle w:val="0"/>
              <w:jc w:val="center"/>
            </w:pPr>
            <w:r>
              <w:rPr>
                <w:sz w:val="24"/>
              </w:rPr>
              <w:t xml:space="preserve">9</w:t>
            </w:r>
          </w:p>
        </w:tc>
      </w:tr>
      <w:tr>
        <w:tc>
          <w:tcPr>
            <w:tcW w:w="510" w:type="dxa"/>
          </w:tcPr>
          <w:p>
            <w:pPr>
              <w:pStyle w:val="0"/>
            </w:pPr>
            <w:r>
              <w:rPr>
                <w:sz w:val="24"/>
              </w:rPr>
            </w:r>
          </w:p>
        </w:tc>
        <w:tc>
          <w:tcPr>
            <w:tcW w:w="1362" w:type="dxa"/>
          </w:tcPr>
          <w:p>
            <w:pPr>
              <w:pStyle w:val="0"/>
            </w:pPr>
            <w:r>
              <w:rPr>
                <w:sz w:val="24"/>
              </w:rPr>
            </w:r>
          </w:p>
        </w:tc>
        <w:tc>
          <w:tcPr>
            <w:tcW w:w="1381" w:type="dxa"/>
          </w:tcPr>
          <w:p>
            <w:pPr>
              <w:pStyle w:val="0"/>
            </w:pPr>
            <w:r>
              <w:rPr>
                <w:sz w:val="24"/>
              </w:rPr>
            </w:r>
          </w:p>
        </w:tc>
        <w:tc>
          <w:tcPr>
            <w:tcW w:w="1463" w:type="dxa"/>
          </w:tcPr>
          <w:p>
            <w:pPr>
              <w:pStyle w:val="0"/>
            </w:pPr>
            <w:r>
              <w:rPr>
                <w:sz w:val="24"/>
              </w:rPr>
            </w:r>
          </w:p>
        </w:tc>
        <w:tc>
          <w:tcPr>
            <w:tcW w:w="1247" w:type="dxa"/>
          </w:tcPr>
          <w:p>
            <w:pPr>
              <w:pStyle w:val="0"/>
            </w:pPr>
            <w:r>
              <w:rPr>
                <w:sz w:val="24"/>
              </w:rPr>
            </w:r>
          </w:p>
        </w:tc>
        <w:tc>
          <w:tcPr>
            <w:tcW w:w="1103"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r>
      <w:tr>
        <w:tc>
          <w:tcPr>
            <w:tcW w:w="510" w:type="dxa"/>
          </w:tcPr>
          <w:p>
            <w:pPr>
              <w:pStyle w:val="0"/>
            </w:pPr>
            <w:r>
              <w:rPr>
                <w:sz w:val="24"/>
              </w:rPr>
            </w:r>
          </w:p>
        </w:tc>
        <w:tc>
          <w:tcPr>
            <w:tcW w:w="1362" w:type="dxa"/>
          </w:tcPr>
          <w:p>
            <w:pPr>
              <w:pStyle w:val="0"/>
            </w:pPr>
            <w:r>
              <w:rPr>
                <w:sz w:val="24"/>
              </w:rPr>
            </w:r>
          </w:p>
        </w:tc>
        <w:tc>
          <w:tcPr>
            <w:tcW w:w="1381" w:type="dxa"/>
          </w:tcPr>
          <w:p>
            <w:pPr>
              <w:pStyle w:val="0"/>
            </w:pPr>
            <w:r>
              <w:rPr>
                <w:sz w:val="24"/>
              </w:rPr>
            </w:r>
          </w:p>
        </w:tc>
        <w:tc>
          <w:tcPr>
            <w:tcW w:w="1463" w:type="dxa"/>
          </w:tcPr>
          <w:p>
            <w:pPr>
              <w:pStyle w:val="0"/>
            </w:pPr>
            <w:r>
              <w:rPr>
                <w:sz w:val="24"/>
              </w:rPr>
            </w:r>
          </w:p>
        </w:tc>
        <w:tc>
          <w:tcPr>
            <w:tcW w:w="1247" w:type="dxa"/>
          </w:tcPr>
          <w:p>
            <w:pPr>
              <w:pStyle w:val="0"/>
            </w:pPr>
            <w:r>
              <w:rPr>
                <w:sz w:val="24"/>
              </w:rPr>
            </w:r>
          </w:p>
        </w:tc>
        <w:tc>
          <w:tcPr>
            <w:tcW w:w="1103"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r>
      <w:tr>
        <w:tc>
          <w:tcPr>
            <w:tcW w:w="510" w:type="dxa"/>
          </w:tcPr>
          <w:p>
            <w:pPr>
              <w:pStyle w:val="0"/>
            </w:pPr>
            <w:r>
              <w:rPr>
                <w:sz w:val="24"/>
              </w:rPr>
            </w:r>
          </w:p>
        </w:tc>
        <w:tc>
          <w:tcPr>
            <w:tcW w:w="1362" w:type="dxa"/>
          </w:tcPr>
          <w:p>
            <w:pPr>
              <w:pStyle w:val="0"/>
            </w:pPr>
            <w:r>
              <w:rPr>
                <w:sz w:val="24"/>
              </w:rPr>
            </w:r>
          </w:p>
        </w:tc>
        <w:tc>
          <w:tcPr>
            <w:tcW w:w="1381" w:type="dxa"/>
          </w:tcPr>
          <w:p>
            <w:pPr>
              <w:pStyle w:val="0"/>
            </w:pPr>
            <w:r>
              <w:rPr>
                <w:sz w:val="24"/>
              </w:rPr>
            </w:r>
          </w:p>
        </w:tc>
        <w:tc>
          <w:tcPr>
            <w:tcW w:w="1463" w:type="dxa"/>
          </w:tcPr>
          <w:p>
            <w:pPr>
              <w:pStyle w:val="0"/>
            </w:pPr>
            <w:r>
              <w:rPr>
                <w:sz w:val="24"/>
              </w:rPr>
            </w:r>
          </w:p>
        </w:tc>
        <w:tc>
          <w:tcPr>
            <w:tcW w:w="1247" w:type="dxa"/>
          </w:tcPr>
          <w:p>
            <w:pPr>
              <w:pStyle w:val="0"/>
            </w:pPr>
            <w:r>
              <w:rPr>
                <w:sz w:val="24"/>
              </w:rPr>
            </w:r>
          </w:p>
        </w:tc>
        <w:tc>
          <w:tcPr>
            <w:tcW w:w="1103"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606" w:name="P1606"/>
    <w:bookmarkEnd w:id="160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0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1639" w:name="P1639"/>
    <w:bookmarkEnd w:id="1639"/>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ПРИОБРЕТЕНИЕ ОБОРУДОВАНИЯ, МАШИН И МЕХАНИЗМОВ</w:t>
      </w:r>
    </w:p>
    <w:p>
      <w:pPr>
        <w:pStyle w:val="2"/>
        <w:jc w:val="center"/>
      </w:pPr>
      <w:r>
        <w:rPr>
          <w:sz w:val="24"/>
        </w:rPr>
        <w:t xml:space="preserve">ДЛЯ ПРОИЗВОДСТВА, УБОЯ И ПЕРЕРАБОТКИ МЯСА ПТИЦЫ</w:t>
      </w:r>
    </w:p>
    <w:p>
      <w:pPr>
        <w:pStyle w:val="2"/>
        <w:jc w:val="center"/>
      </w:pPr>
      <w:r>
        <w:rPr>
          <w:sz w:val="24"/>
        </w:rPr>
        <w:t xml:space="preserve">(ЗА ИСКЛЮЧЕНИЕМ КУР БРОЙЛЕРНЫХ ПОРОД)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17.07.2025 </w:t>
            </w:r>
            <w:hyperlink w:history="0" r:id="rId108"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655-пП</w:t>
              </w:r>
            </w:hyperlink>
            <w:r>
              <w:rPr>
                <w:sz w:val="24"/>
                <w:color w:val="392c69"/>
              </w:rPr>
              <w:t xml:space="preserve">,</w:t>
            </w:r>
          </w:p>
          <w:p>
            <w:pPr>
              <w:pStyle w:val="0"/>
              <w:jc w:val="center"/>
            </w:pPr>
            <w:r>
              <w:rPr>
                <w:sz w:val="24"/>
                <w:color w:val="392c69"/>
              </w:rPr>
              <w:t xml:space="preserve">от 10.10.2025 </w:t>
            </w:r>
            <w:hyperlink w:history="0" r:id="rId109"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приобретение оборудования, машин и механизмов для производства, убоя и переработки мяса птицы (за исключением кур бройлерных пород) в рамках государственной </w:t>
      </w:r>
      <w:hyperlink w:history="0" r:id="rId11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1651" w:name="P1651"/>
    <w:bookmarkEnd w:id="1651"/>
    <w:p>
      <w:pPr>
        <w:pStyle w:val="0"/>
        <w:spacing w:before="240" w:lineRule="auto"/>
        <w:ind w:firstLine="540"/>
        <w:jc w:val="both"/>
      </w:pPr>
      <w:r>
        <w:rPr>
          <w:sz w:val="24"/>
        </w:rPr>
        <w:t xml:space="preserve">1.2. Субсидии предоставляются в целях развития производства, убоя и переработки мяса птицы (за исключением кур бройлерных пород).</w:t>
      </w:r>
    </w:p>
    <w:bookmarkStart w:id="1652" w:name="P1652"/>
    <w:bookmarkEnd w:id="1652"/>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651" w:tooltip="1.2. Субсидии предоставляются в целях развития производства, убоя и переработки мяса птицы (за исключением кур бройлерных пород).">
        <w:r>
          <w:rPr>
            <w:sz w:val="24"/>
            <w:color w:val="0000ff"/>
          </w:rPr>
          <w:t xml:space="preserve">пункте 1.2</w:t>
        </w:r>
      </w:hyperlink>
      <w:r>
        <w:rPr>
          <w:sz w:val="24"/>
        </w:rPr>
        <w:t xml:space="preserve"> настоящего Порядка.</w:t>
      </w:r>
    </w:p>
    <w:bookmarkStart w:id="1653" w:name="P1653"/>
    <w:bookmarkEnd w:id="1653"/>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1654" w:name="P1654"/>
    <w:bookmarkEnd w:id="1654"/>
    <w:p>
      <w:pPr>
        <w:pStyle w:val="0"/>
        <w:spacing w:before="240" w:lineRule="auto"/>
        <w:ind w:firstLine="540"/>
        <w:jc w:val="both"/>
      </w:pPr>
      <w:r>
        <w:rPr>
          <w:sz w:val="24"/>
        </w:rPr>
        <w:t xml:space="preserve">1.5. Субсидии предоставляются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660" w:name="P1660"/>
    <w:bookmarkEnd w:id="166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11">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1661" w:name="P1661"/>
    <w:bookmarkEnd w:id="1661"/>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1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651" w:tooltip="1.2. Субсидии предоставляются в целях развития производства, убоя и переработки мяса птицы (за исключением кур бройлерных пород).">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1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669" w:name="P1669"/>
    <w:bookmarkEnd w:id="1669"/>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14"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670" w:name="P1670"/>
    <w:bookmarkEnd w:id="1670"/>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оборудование, машины и механизмы для производства, убоя и переработки мяса птицы (за исключением кур бройлерных пород)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115"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1-ое число месяца регистрации заявки);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 оборудование, машины и механизмы для производства, убоя и переработки мяса птицы (за исключением кур бройлерных пород)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116"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81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680" w:name="P1680"/>
    <w:bookmarkEnd w:id="1680"/>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1682" w:name="P1682"/>
    <w:bookmarkEnd w:id="1682"/>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682"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2001"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689" w:name="P1689"/>
    <w:bookmarkEnd w:id="1689"/>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693" w:name="P1693"/>
    <w:bookmarkEnd w:id="1693"/>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bookmarkStart w:id="1694" w:name="P1694"/>
    <w:bookmarkEnd w:id="1694"/>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1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1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695" w:name="P1695"/>
    <w:bookmarkEnd w:id="1695"/>
    <w:p>
      <w:pPr>
        <w:pStyle w:val="0"/>
        <w:spacing w:before="240" w:lineRule="auto"/>
        <w:ind w:firstLine="540"/>
        <w:jc w:val="both"/>
      </w:pPr>
      <w:r>
        <w:rPr>
          <w:sz w:val="24"/>
        </w:rPr>
        <w:t xml:space="preserve">2.6. Заявка и документы, указанные в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689"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700" w:name="P1700"/>
    <w:bookmarkEnd w:id="1700"/>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704" w:name="P1704"/>
    <w:bookmarkEnd w:id="1704"/>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Оmi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машин и механизмов, рублей;</w:t>
      </w:r>
    </w:p>
    <w:p>
      <w:pPr>
        <w:pStyle w:val="0"/>
        <w:spacing w:before="240" w:lineRule="auto"/>
        <w:ind w:firstLine="540"/>
        <w:jc w:val="both"/>
      </w:pPr>
      <w:r>
        <w:rPr>
          <w:sz w:val="24"/>
        </w:rPr>
        <w:t xml:space="preserve">St - ставка субсидии, % от стоимости.</w:t>
      </w:r>
    </w:p>
    <w:p>
      <w:pPr>
        <w:pStyle w:val="0"/>
        <w:spacing w:before="240" w:lineRule="auto"/>
        <w:ind w:firstLine="540"/>
        <w:jc w:val="both"/>
      </w:pPr>
      <w:r>
        <w:rPr>
          <w:sz w:val="24"/>
        </w:rPr>
        <w:t xml:space="preserve">Ставка субсидии и перечень оборудования, машин и механизмов, подлежащих субсидированию, определяются Министерством.</w:t>
      </w:r>
    </w:p>
    <w:bookmarkStart w:id="1715" w:name="P1715"/>
    <w:bookmarkEnd w:id="171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716" w:name="P1716"/>
    <w:bookmarkEnd w:id="171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652"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718" w:name="P1718"/>
    <w:bookmarkEnd w:id="1718"/>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838"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71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718"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726" w:name="P1726"/>
    <w:bookmarkEnd w:id="1726"/>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производства мяса птицы, за исключением кур бройлерных пород; показатель, необходимый для достижения результатов предоставлен субсидии, - тыс. тонн.</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1654" w:tooltip="1.5. Субсидии предоставляются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737" w:name="P1737"/>
    <w:bookmarkEnd w:id="1737"/>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726"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737"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2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746" w:name="P1746"/>
    <w:bookmarkEnd w:id="1746"/>
    <w:p>
      <w:pPr>
        <w:pStyle w:val="0"/>
        <w:spacing w:before="240" w:lineRule="auto"/>
        <w:ind w:firstLine="540"/>
        <w:jc w:val="both"/>
      </w:pPr>
      <w:r>
        <w:rPr>
          <w:sz w:val="24"/>
        </w:rPr>
        <w:t xml:space="preserve">3.3.2.1. Субсидии подлежат возврату в случае:</w:t>
      </w:r>
    </w:p>
    <w:bookmarkStart w:id="1747" w:name="P1747"/>
    <w:bookmarkEnd w:id="1747"/>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748" w:name="P1748"/>
    <w:bookmarkEnd w:id="1748"/>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726"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747"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748"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746"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746"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763"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763" w:name="P1763"/>
    <w:bookmarkEnd w:id="1763"/>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774" w:name="P1774"/>
    <w:bookmarkEnd w:id="1774"/>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24">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критерии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81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787" w:name="P1787"/>
    <w:bookmarkEnd w:id="1787"/>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815"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693"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w:t>
      </w:r>
      <w:hyperlink w:history="0" w:anchor="P1694" w:tooltip="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
        <w:r>
          <w:rPr>
            <w:sz w:val="24"/>
            <w:color w:val="0000ff"/>
          </w:rPr>
          <w:t xml:space="preserve">"д"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815" w:name="P1815"/>
    <w:bookmarkEnd w:id="1815"/>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816" w:name="P1816"/>
    <w:bookmarkEnd w:id="181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1820" w:name="P1820"/>
    <w:bookmarkEnd w:id="182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82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82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823" w:name="P1823"/>
    <w:bookmarkEnd w:id="182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651" w:tooltip="1.2. Субсидии предоставляются в целях развития производства, убоя и переработки мяса птицы (за исключением кур бройлерных пород).">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1838" w:name="P1838"/>
    <w:bookmarkEnd w:id="1838"/>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704"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787"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71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843" w:name="P1843"/>
    <w:bookmarkEnd w:id="184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700"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84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774"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машин и механизмов</w:t>
      </w:r>
    </w:p>
    <w:p>
      <w:pPr>
        <w:pStyle w:val="0"/>
        <w:jc w:val="right"/>
      </w:pPr>
      <w:r>
        <w:rPr>
          <w:sz w:val="24"/>
        </w:rPr>
        <w:t xml:space="preserve">для производства, убоя</w:t>
      </w:r>
    </w:p>
    <w:p>
      <w:pPr>
        <w:pStyle w:val="0"/>
        <w:jc w:val="right"/>
      </w:pPr>
      <w:r>
        <w:rPr>
          <w:sz w:val="24"/>
        </w:rPr>
        <w:t xml:space="preserve">и переработки мяса птицы</w:t>
      </w:r>
    </w:p>
    <w:p>
      <w:pPr>
        <w:pStyle w:val="0"/>
        <w:jc w:val="right"/>
      </w:pPr>
      <w:r>
        <w:rPr>
          <w:sz w:val="24"/>
        </w:rPr>
        <w:t xml:space="preserve">(за исключением кур</w:t>
      </w:r>
    </w:p>
    <w:p>
      <w:pPr>
        <w:pStyle w:val="0"/>
        <w:jc w:val="right"/>
      </w:pPr>
      <w:r>
        <w:rPr>
          <w:sz w:val="24"/>
        </w:rPr>
        <w:t xml:space="preserve">бройлерных пород)</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864" w:name="P1864"/>
    <w:bookmarkEnd w:id="1864"/>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   утвержденным постановлением Правительства Пензенской области от N (с</w:t>
      </w:r>
    </w:p>
    <w:p>
      <w:pPr>
        <w:pStyle w:val="1"/>
        <w:jc w:val="both"/>
      </w:pPr>
      <w:r>
        <w:rPr>
          <w:sz w:val="20"/>
        </w:rPr>
        <w:t xml:space="preserve">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910"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1910" w:name="P1910"/>
    <w:bookmarkEnd w:id="1910"/>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машин и механизмов</w:t>
      </w:r>
    </w:p>
    <w:p>
      <w:pPr>
        <w:pStyle w:val="0"/>
        <w:jc w:val="right"/>
      </w:pPr>
      <w:r>
        <w:rPr>
          <w:sz w:val="24"/>
        </w:rPr>
        <w:t xml:space="preserve">для производства, убоя</w:t>
      </w:r>
    </w:p>
    <w:p>
      <w:pPr>
        <w:pStyle w:val="0"/>
        <w:jc w:val="right"/>
      </w:pPr>
      <w:r>
        <w:rPr>
          <w:sz w:val="24"/>
        </w:rPr>
        <w:t xml:space="preserve">и переработки мяса птицы</w:t>
      </w:r>
    </w:p>
    <w:p>
      <w:pPr>
        <w:pStyle w:val="0"/>
        <w:jc w:val="right"/>
      </w:pPr>
      <w:r>
        <w:rPr>
          <w:sz w:val="24"/>
        </w:rPr>
        <w:t xml:space="preserve">(за исключением кур</w:t>
      </w:r>
    </w:p>
    <w:p>
      <w:pPr>
        <w:pStyle w:val="0"/>
        <w:jc w:val="right"/>
      </w:pPr>
      <w:r>
        <w:rPr>
          <w:sz w:val="24"/>
        </w:rPr>
        <w:t xml:space="preserve">бройлерных пород)</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1930" w:name="P1930"/>
    <w:bookmarkEnd w:id="1930"/>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2"/>
        <w:gridCol w:w="1701"/>
        <w:gridCol w:w="1871"/>
        <w:gridCol w:w="1843"/>
        <w:gridCol w:w="1814"/>
        <w:gridCol w:w="1757"/>
      </w:tblGrid>
      <w:tr>
        <w:tc>
          <w:tcPr>
            <w:tcW w:w="1702" w:type="dxa"/>
          </w:tcPr>
          <w:p>
            <w:pPr>
              <w:pStyle w:val="0"/>
              <w:jc w:val="center"/>
            </w:pPr>
            <w:r>
              <w:rPr>
                <w:sz w:val="24"/>
              </w:rPr>
              <w:t xml:space="preserve">Наименование оборудования, машин и механизмов</w:t>
            </w:r>
          </w:p>
        </w:tc>
        <w:tc>
          <w:tcPr>
            <w:tcW w:w="1701" w:type="dxa"/>
          </w:tcPr>
          <w:p>
            <w:pPr>
              <w:pStyle w:val="0"/>
              <w:jc w:val="center"/>
            </w:pPr>
            <w:r>
              <w:rPr>
                <w:sz w:val="24"/>
              </w:rPr>
              <w:t xml:space="preserve">Наименование поставщика</w:t>
            </w:r>
          </w:p>
        </w:tc>
        <w:tc>
          <w:tcPr>
            <w:tcW w:w="1871" w:type="dxa"/>
          </w:tcPr>
          <w:p>
            <w:pPr>
              <w:pStyle w:val="0"/>
              <w:jc w:val="center"/>
            </w:pPr>
            <w:r>
              <w:rPr>
                <w:sz w:val="24"/>
              </w:rPr>
              <w:t xml:space="preserve">Количество приобретенного оборудования, машин и механизмов, штук</w:t>
            </w:r>
          </w:p>
        </w:tc>
        <w:tc>
          <w:tcPr>
            <w:tcW w:w="1843" w:type="dxa"/>
          </w:tcPr>
          <w:p>
            <w:pPr>
              <w:pStyle w:val="0"/>
              <w:jc w:val="center"/>
            </w:pPr>
            <w:r>
              <w:rPr>
                <w:sz w:val="24"/>
              </w:rPr>
              <w:t xml:space="preserve">Стоимость приобретенного оборудования, машин и механизмов </w:t>
            </w:r>
            <w:hyperlink w:history="0" w:anchor="P196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814" w:type="dxa"/>
          </w:tcPr>
          <w:p>
            <w:pPr>
              <w:pStyle w:val="0"/>
              <w:jc w:val="center"/>
            </w:pPr>
            <w:r>
              <w:rPr>
                <w:sz w:val="24"/>
              </w:rPr>
              <w:t xml:space="preserve">Ставка субсидии, % от стоимости </w:t>
            </w:r>
            <w:hyperlink w:history="0" w:anchor="P196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757" w:type="dxa"/>
          </w:tcPr>
          <w:p>
            <w:pPr>
              <w:pStyle w:val="0"/>
              <w:jc w:val="center"/>
            </w:pPr>
            <w:r>
              <w:rPr>
                <w:sz w:val="24"/>
              </w:rPr>
              <w:t xml:space="preserve">Сумма субсидии, рублей (</w:t>
            </w:r>
            <w:hyperlink w:history="0" w:anchor="P1945" w:tooltip="4">
              <w:r>
                <w:rPr>
                  <w:sz w:val="24"/>
                  <w:color w:val="0000ff"/>
                </w:rPr>
                <w:t xml:space="preserve">гр. 4</w:t>
              </w:r>
            </w:hyperlink>
            <w:r>
              <w:rPr>
                <w:sz w:val="24"/>
              </w:rPr>
              <w:t xml:space="preserve"> x </w:t>
            </w:r>
            <w:hyperlink w:history="0" w:anchor="P1946" w:tooltip="5">
              <w:r>
                <w:rPr>
                  <w:sz w:val="24"/>
                  <w:color w:val="0000ff"/>
                </w:rPr>
                <w:t xml:space="preserve">гр. 5</w:t>
              </w:r>
            </w:hyperlink>
            <w:r>
              <w:rPr>
                <w:sz w:val="24"/>
              </w:rPr>
              <w:t xml:space="preserve">: 100)</w:t>
            </w:r>
          </w:p>
        </w:tc>
      </w:tr>
      <w:tr>
        <w:tc>
          <w:tcPr>
            <w:tcW w:w="1702" w:type="dxa"/>
          </w:tcPr>
          <w:p>
            <w:pPr>
              <w:pStyle w:val="0"/>
              <w:jc w:val="center"/>
            </w:pPr>
            <w:r>
              <w:rPr>
                <w:sz w:val="24"/>
              </w:rPr>
              <w:t xml:space="preserve">1</w:t>
            </w:r>
          </w:p>
        </w:tc>
        <w:tc>
          <w:tcPr>
            <w:tcW w:w="1701" w:type="dxa"/>
          </w:tcPr>
          <w:p>
            <w:pPr>
              <w:pStyle w:val="0"/>
              <w:jc w:val="center"/>
            </w:pPr>
            <w:r>
              <w:rPr>
                <w:sz w:val="24"/>
              </w:rPr>
              <w:t xml:space="preserve">2</w:t>
            </w:r>
          </w:p>
        </w:tc>
        <w:tc>
          <w:tcPr>
            <w:tcW w:w="1871" w:type="dxa"/>
          </w:tcPr>
          <w:p>
            <w:pPr>
              <w:pStyle w:val="0"/>
              <w:jc w:val="center"/>
            </w:pPr>
            <w:r>
              <w:rPr>
                <w:sz w:val="24"/>
              </w:rPr>
              <w:t xml:space="preserve">3</w:t>
            </w:r>
          </w:p>
        </w:tc>
        <w:tc>
          <w:tcPr>
            <w:tcW w:w="1843" w:type="dxa"/>
          </w:tcPr>
          <w:bookmarkStart w:id="1945" w:name="P1945"/>
          <w:bookmarkEnd w:id="1945"/>
          <w:p>
            <w:pPr>
              <w:pStyle w:val="0"/>
              <w:jc w:val="center"/>
            </w:pPr>
            <w:r>
              <w:rPr>
                <w:sz w:val="24"/>
              </w:rPr>
              <w:t xml:space="preserve">4</w:t>
            </w:r>
          </w:p>
        </w:tc>
        <w:tc>
          <w:tcPr>
            <w:tcW w:w="1814" w:type="dxa"/>
          </w:tcPr>
          <w:bookmarkStart w:id="1946" w:name="P1946"/>
          <w:bookmarkEnd w:id="1946"/>
          <w:p>
            <w:pPr>
              <w:pStyle w:val="0"/>
              <w:jc w:val="center"/>
            </w:pPr>
            <w:r>
              <w:rPr>
                <w:sz w:val="24"/>
              </w:rPr>
              <w:t xml:space="preserve">5</w:t>
            </w:r>
          </w:p>
        </w:tc>
        <w:tc>
          <w:tcPr>
            <w:tcW w:w="1757" w:type="dxa"/>
          </w:tcPr>
          <w:p>
            <w:pPr>
              <w:pStyle w:val="0"/>
              <w:jc w:val="center"/>
            </w:pPr>
            <w:r>
              <w:rPr>
                <w:sz w:val="24"/>
              </w:rPr>
              <w:t xml:space="preserve">6</w:t>
            </w:r>
          </w:p>
        </w:tc>
      </w:tr>
      <w:tr>
        <w:tc>
          <w:tcPr>
            <w:tcW w:w="1702"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43" w:type="dxa"/>
          </w:tcPr>
          <w:p>
            <w:pPr>
              <w:pStyle w:val="0"/>
            </w:pPr>
            <w:r>
              <w:rPr>
                <w:sz w:val="24"/>
              </w:rPr>
            </w:r>
          </w:p>
        </w:tc>
        <w:tc>
          <w:tcPr>
            <w:tcW w:w="1814" w:type="dxa"/>
          </w:tcPr>
          <w:p>
            <w:pPr>
              <w:pStyle w:val="0"/>
            </w:pPr>
            <w:r>
              <w:rPr>
                <w:sz w:val="24"/>
              </w:rPr>
            </w:r>
          </w:p>
        </w:tc>
        <w:tc>
          <w:tcPr>
            <w:tcW w:w="1757" w:type="dxa"/>
          </w:tcPr>
          <w:p>
            <w:pPr>
              <w:pStyle w:val="0"/>
            </w:pPr>
            <w:r>
              <w:rPr>
                <w:sz w:val="24"/>
              </w:rPr>
            </w:r>
          </w:p>
        </w:tc>
      </w:tr>
      <w:tr>
        <w:tc>
          <w:tcPr>
            <w:tcW w:w="1702"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43" w:type="dxa"/>
          </w:tcPr>
          <w:p>
            <w:pPr>
              <w:pStyle w:val="0"/>
            </w:pPr>
            <w:r>
              <w:rPr>
                <w:sz w:val="24"/>
              </w:rPr>
            </w:r>
          </w:p>
        </w:tc>
        <w:tc>
          <w:tcPr>
            <w:tcW w:w="1814" w:type="dxa"/>
          </w:tcPr>
          <w:p>
            <w:pPr>
              <w:pStyle w:val="0"/>
            </w:pPr>
            <w:r>
              <w:rPr>
                <w:sz w:val="24"/>
              </w:rPr>
            </w:r>
          </w:p>
        </w:tc>
        <w:tc>
          <w:tcPr>
            <w:tcW w:w="1757" w:type="dxa"/>
          </w:tcPr>
          <w:p>
            <w:pPr>
              <w:pStyle w:val="0"/>
            </w:pPr>
            <w:r>
              <w:rPr>
                <w:sz w:val="24"/>
              </w:rPr>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962" w:name="P1962"/>
    <w:bookmarkEnd w:id="1962"/>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2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машин и механизмов</w:t>
      </w:r>
    </w:p>
    <w:p>
      <w:pPr>
        <w:pStyle w:val="0"/>
        <w:jc w:val="right"/>
      </w:pPr>
      <w:r>
        <w:rPr>
          <w:sz w:val="24"/>
        </w:rPr>
        <w:t xml:space="preserve">для производства, убоя</w:t>
      </w:r>
    </w:p>
    <w:p>
      <w:pPr>
        <w:pStyle w:val="0"/>
        <w:jc w:val="right"/>
      </w:pPr>
      <w:r>
        <w:rPr>
          <w:sz w:val="24"/>
        </w:rPr>
        <w:t xml:space="preserve">и переработки мяса птицы</w:t>
      </w:r>
    </w:p>
    <w:p>
      <w:pPr>
        <w:pStyle w:val="0"/>
        <w:jc w:val="right"/>
      </w:pPr>
      <w:r>
        <w:rPr>
          <w:sz w:val="24"/>
        </w:rPr>
        <w:t xml:space="preserve">(за исключением кур</w:t>
      </w:r>
    </w:p>
    <w:p>
      <w:pPr>
        <w:pStyle w:val="0"/>
        <w:jc w:val="right"/>
      </w:pPr>
      <w:r>
        <w:rPr>
          <w:sz w:val="24"/>
        </w:rPr>
        <w:t xml:space="preserve">бройлерных пород)</w:t>
      </w:r>
    </w:p>
    <w:p>
      <w:pPr>
        <w:pStyle w:val="0"/>
        <w:ind w:firstLine="540"/>
        <w:jc w:val="both"/>
      </w:pPr>
      <w:r>
        <w:rPr>
          <w:sz w:val="24"/>
        </w:rPr>
      </w:r>
    </w:p>
    <w:bookmarkStart w:id="2001" w:name="P2001"/>
    <w:bookmarkEnd w:id="2001"/>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НА ПРИОБРЕТЕНИЕ</w:t>
      </w:r>
    </w:p>
    <w:p>
      <w:pPr>
        <w:pStyle w:val="2"/>
        <w:jc w:val="center"/>
      </w:pPr>
      <w:r>
        <w:rPr>
          <w:sz w:val="24"/>
        </w:rPr>
        <w:t xml:space="preserve">ОБОРУДОВАНИЯ, МАШИН И МЕХАНИЗМОВ ДЛЯ ПРОИЗВОДСТВА, УБОЯ</w:t>
      </w:r>
    </w:p>
    <w:p>
      <w:pPr>
        <w:pStyle w:val="2"/>
        <w:jc w:val="center"/>
      </w:pPr>
      <w:r>
        <w:rPr>
          <w:sz w:val="24"/>
        </w:rPr>
        <w:t xml:space="preserve">И ПЕРЕРАБОТКИ МЯСА ПТИЦЫ (ЗА ИСКЛЮЧЕНИЕМ КУР БРОЙЛЕРНЫХ</w:t>
      </w:r>
    </w:p>
    <w:p>
      <w:pPr>
        <w:pStyle w:val="2"/>
        <w:jc w:val="center"/>
      </w:pPr>
      <w:r>
        <w:rPr>
          <w:sz w:val="24"/>
        </w:rPr>
        <w:t xml:space="preserve">ПОРОД)</w:t>
      </w:r>
    </w:p>
    <w:p>
      <w:pPr>
        <w:pStyle w:val="0"/>
        <w:ind w:firstLine="540"/>
        <w:jc w:val="both"/>
      </w:pPr>
      <w:r>
        <w:rPr>
          <w:sz w:val="24"/>
        </w:rPr>
      </w:r>
    </w:p>
    <w:p>
      <w:pPr>
        <w:pStyle w:val="0"/>
        <w:ind w:firstLine="540"/>
        <w:jc w:val="both"/>
      </w:pPr>
      <w:r>
        <w:rPr>
          <w:sz w:val="24"/>
        </w:rPr>
        <w:t xml:space="preserve">Для получения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 участники отбора представляют следующие документы:</w:t>
      </w:r>
    </w:p>
    <w:p>
      <w:pPr>
        <w:pStyle w:val="0"/>
        <w:spacing w:before="240" w:lineRule="auto"/>
        <w:ind w:firstLine="540"/>
        <w:jc w:val="both"/>
      </w:pPr>
      <w:r>
        <w:rPr>
          <w:sz w:val="24"/>
        </w:rPr>
        <w:t xml:space="preserve">- </w:t>
      </w:r>
      <w:hyperlink w:history="0" w:anchor="P1864"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930"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оборудования, машин и механизмов; акты приема-передачи оборудования, машин и механизмов и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СТРОИТЕЛЬСТВО, РЕКОНСТРУКЦИЮ И МОДЕРНИЗАЦИЮ КАПИТАЛЬНЫХ</w:t>
      </w:r>
    </w:p>
    <w:p>
      <w:pPr>
        <w:pStyle w:val="2"/>
        <w:jc w:val="center"/>
      </w:pPr>
      <w:r>
        <w:rPr>
          <w:sz w:val="24"/>
        </w:rPr>
        <w:t xml:space="preserve">МЕСТ ХРАНЕНИЯ (ПЛОЩАДОК) САХАРНОЙ СВЕКЛЫ, А ТАКЖЕ</w:t>
      </w:r>
    </w:p>
    <w:p>
      <w:pPr>
        <w:pStyle w:val="2"/>
        <w:jc w:val="center"/>
      </w:pPr>
      <w:r>
        <w:rPr>
          <w:sz w:val="24"/>
        </w:rPr>
        <w:t xml:space="preserve">ПРИОБРЕТЕНИЕ ТЕХНИКИ И ОБОРУДОВАНИЯ ДЛЯ ИХ КОМПЛЕКТАЦИИ</w:t>
      </w:r>
    </w:p>
    <w:p>
      <w:pPr>
        <w:pStyle w:val="0"/>
        <w:ind w:firstLine="540"/>
        <w:jc w:val="both"/>
      </w:pPr>
      <w:r>
        <w:rPr>
          <w:sz w:val="24"/>
        </w:rPr>
      </w:r>
    </w:p>
    <w:p>
      <w:pPr>
        <w:pStyle w:val="0"/>
        <w:ind w:firstLine="540"/>
        <w:jc w:val="both"/>
      </w:pPr>
      <w:r>
        <w:rPr>
          <w:sz w:val="24"/>
        </w:rPr>
        <w:t xml:space="preserve">Утратил силу. - </w:t>
      </w:r>
      <w:hyperlink w:history="0" r:id="rId126"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Постановление</w:t>
        </w:r>
      </w:hyperlink>
      <w:r>
        <w:rPr>
          <w:sz w:val="24"/>
        </w:rPr>
        <w:t xml:space="preserve"> Правительства Пензенской обл. от 23.08.2024 N 633-пП.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ПРИОБРЕТЕНИЕ ОБОРУДОВАНИЯ, МАШИН И МЕХАНИЗМОВ</w:t>
      </w:r>
    </w:p>
    <w:p>
      <w:pPr>
        <w:pStyle w:val="2"/>
        <w:jc w:val="center"/>
      </w:pPr>
      <w:r>
        <w:rPr>
          <w:sz w:val="24"/>
        </w:rPr>
        <w:t xml:space="preserve">ДЛЯ ВЫРАЩИВАНИЯ ПТИЦЫ (ЗА ИСКЛЮЧЕНИЕМ КУР БРОЙЛЕРНЫХ ПОРОД)</w:t>
      </w:r>
    </w:p>
    <w:p>
      <w:pPr>
        <w:pStyle w:val="0"/>
        <w:ind w:firstLine="540"/>
        <w:jc w:val="both"/>
      </w:pPr>
      <w:r>
        <w:rPr>
          <w:sz w:val="24"/>
        </w:rPr>
      </w:r>
    </w:p>
    <w:p>
      <w:pPr>
        <w:pStyle w:val="0"/>
        <w:ind w:firstLine="540"/>
        <w:jc w:val="both"/>
      </w:pPr>
      <w:r>
        <w:rPr>
          <w:sz w:val="24"/>
        </w:rPr>
        <w:t xml:space="preserve">Утратил силу. - </w:t>
      </w:r>
      <w:hyperlink w:history="0" r:id="rId127"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Постановление</w:t>
        </w:r>
      </w:hyperlink>
      <w:r>
        <w:rPr>
          <w:sz w:val="24"/>
        </w:rPr>
        <w:t xml:space="preserve"> Правительства Пензенской обл. от 23.08.2024 N 633-пП.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2056" w:name="P2056"/>
    <w:bookmarkEnd w:id="2056"/>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ПО ВВОДУ</w:t>
      </w:r>
    </w:p>
    <w:p>
      <w:pPr>
        <w:pStyle w:val="2"/>
        <w:jc w:val="center"/>
      </w:pPr>
      <w:r>
        <w:rPr>
          <w:sz w:val="24"/>
        </w:rPr>
        <w:t xml:space="preserve">В ОБОРОТ НЕИСПОЛЬЗУЕМЫХ ЗЕМЕЛЬ СЕЛЬСКОХОЗЯЙСТВЕННОГО</w:t>
      </w:r>
    </w:p>
    <w:p>
      <w:pPr>
        <w:pStyle w:val="2"/>
        <w:jc w:val="center"/>
      </w:pPr>
      <w:r>
        <w:rPr>
          <w:sz w:val="24"/>
        </w:rPr>
        <w:t xml:space="preserve">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8"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по вводу в оборот неиспользуемых земель сельскохозяйственного назначения в рамках государственной </w:t>
      </w:r>
      <w:hyperlink w:history="0" r:id="rId12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2066" w:name="P2066"/>
    <w:bookmarkEnd w:id="2066"/>
    <w:p>
      <w:pPr>
        <w:pStyle w:val="0"/>
        <w:spacing w:before="240" w:lineRule="auto"/>
        <w:ind w:firstLine="540"/>
        <w:jc w:val="both"/>
      </w:pPr>
      <w:r>
        <w:rPr>
          <w:sz w:val="24"/>
        </w:rPr>
        <w:t xml:space="preserve">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w:t>
      </w:r>
    </w:p>
    <w:bookmarkStart w:id="2067" w:name="P2067"/>
    <w:bookmarkEnd w:id="2067"/>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066" w:tooltip="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
        <w:r>
          <w:rPr>
            <w:sz w:val="24"/>
            <w:color w:val="0000ff"/>
          </w:rPr>
          <w:t xml:space="preserve">пункте 1.2</w:t>
        </w:r>
      </w:hyperlink>
      <w:r>
        <w:rPr>
          <w:sz w:val="24"/>
        </w:rPr>
        <w:t xml:space="preserve"> настоящего Порядка.</w:t>
      </w:r>
    </w:p>
    <w:bookmarkStart w:id="2068" w:name="P2068"/>
    <w:bookmarkEnd w:id="2068"/>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2069" w:name="P2069"/>
    <w:bookmarkEnd w:id="2069"/>
    <w:p>
      <w:pPr>
        <w:pStyle w:val="0"/>
        <w:spacing w:before="240" w:lineRule="auto"/>
        <w:ind w:firstLine="540"/>
        <w:jc w:val="both"/>
      </w:pPr>
      <w:r>
        <w:rPr>
          <w:sz w:val="24"/>
        </w:rPr>
        <w:t xml:space="preserve">1.5. Субсидии предоставляются на возмещение части затрат по вводу в оборот неиспользуемых земель сельскохозяйственного назначения.</w:t>
      </w:r>
    </w:p>
    <w:p>
      <w:pPr>
        <w:pStyle w:val="0"/>
        <w:spacing w:before="240" w:lineRule="auto"/>
        <w:ind w:firstLine="540"/>
        <w:jc w:val="both"/>
      </w:pPr>
      <w:r>
        <w:rPr>
          <w:sz w:val="24"/>
        </w:rPr>
        <w:t xml:space="preserve">Ввод в оборот неиспользуемых земель сельскохозяйственного назначения осуществляется за счет проведения культуртехнических мероприятий на выбывших сельскохозяйственных угодьях, включающих в себя:</w:t>
      </w:r>
    </w:p>
    <w:p>
      <w:pPr>
        <w:pStyle w:val="0"/>
        <w:spacing w:before="240" w:lineRule="auto"/>
        <w:ind w:firstLine="540"/>
        <w:jc w:val="both"/>
      </w:pPr>
      <w:r>
        <w:rPr>
          <w:sz w:val="24"/>
        </w:rPr>
        <w:t xml:space="preserve">- расчистку земель от древесной и травянистой растительности, кочек, пней и мха, а также от камней и иных предметов;</w:t>
      </w:r>
    </w:p>
    <w:p>
      <w:pPr>
        <w:pStyle w:val="0"/>
        <w:spacing w:before="240" w:lineRule="auto"/>
        <w:ind w:firstLine="540"/>
        <w:jc w:val="both"/>
      </w:pPr>
      <w:r>
        <w:rPr>
          <w:sz w:val="24"/>
        </w:rPr>
        <w:t xml:space="preserve">- рыхление, пескование, глинование, землевание, плантаж и первичную обработку почвы.</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2078" w:name="P2078"/>
    <w:bookmarkEnd w:id="207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30">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2079" w:name="P2079"/>
    <w:bookmarkEnd w:id="207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31"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066" w:tooltip="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3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087" w:name="P2087"/>
    <w:bookmarkEnd w:id="208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33"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088" w:name="P2088"/>
    <w:bookmarkEnd w:id="2088"/>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 у заявителя должно быть право собственности либо право аренды (субаренды) на земельный участок, на котором проведены культуртехнические мероприятия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1-ое число месяца регистрации заявки);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2233"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095" w:name="P2095"/>
    <w:bookmarkEnd w:id="2095"/>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2097" w:name="P2097"/>
    <w:bookmarkEnd w:id="2097"/>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097"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2405"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104" w:name="P2104"/>
    <w:bookmarkEnd w:id="210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108" w:name="P2108"/>
    <w:bookmarkEnd w:id="2108"/>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3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3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2110" w:name="P2110"/>
    <w:bookmarkEnd w:id="2110"/>
    <w:p>
      <w:pPr>
        <w:pStyle w:val="0"/>
        <w:spacing w:before="240" w:lineRule="auto"/>
        <w:ind w:firstLine="540"/>
        <w:jc w:val="both"/>
      </w:pPr>
      <w:r>
        <w:rPr>
          <w:sz w:val="24"/>
        </w:rPr>
        <w:t xml:space="preserve">е) выписку из Единого государственного реестра недвижимости о государственной регистрации права собственности либо права аренды (субаренды) на земельный участок, на котором проводились культуртехнические мероприятия.</w:t>
      </w:r>
    </w:p>
    <w:bookmarkStart w:id="2111" w:name="P2111"/>
    <w:bookmarkEnd w:id="2111"/>
    <w:p>
      <w:pPr>
        <w:pStyle w:val="0"/>
        <w:spacing w:before="240" w:lineRule="auto"/>
        <w:ind w:firstLine="540"/>
        <w:jc w:val="both"/>
      </w:pPr>
      <w:r>
        <w:rPr>
          <w:sz w:val="24"/>
        </w:rPr>
        <w:t xml:space="preserve">2.6. Заявка и документы, указанные в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10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116" w:name="P2116"/>
    <w:bookmarkEnd w:id="211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2120" w:name="P2120"/>
    <w:bookmarkEnd w:id="212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Рzi = Szi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Рzi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Szi - площадь введенных в оборот выбывших сельскохозяйственных угодий за счет проведения культуртехнических мероприятий, гектаров;</w:t>
      </w:r>
    </w:p>
    <w:p>
      <w:pPr>
        <w:pStyle w:val="0"/>
        <w:spacing w:before="240" w:lineRule="auto"/>
        <w:ind w:firstLine="540"/>
        <w:jc w:val="both"/>
      </w:pPr>
      <w:r>
        <w:rPr>
          <w:sz w:val="24"/>
        </w:rPr>
        <w:t xml:space="preserve">St - ставка на 1 гектар площади введенных в оборот выбывших сельскохозяйственных угодий за счет проведения культуртехнических мероприятий, рублей.</w:t>
      </w:r>
    </w:p>
    <w:p>
      <w:pPr>
        <w:pStyle w:val="0"/>
        <w:spacing w:before="240" w:lineRule="auto"/>
        <w:ind w:firstLine="540"/>
        <w:jc w:val="both"/>
      </w:pPr>
      <w:r>
        <w:rPr>
          <w:sz w:val="24"/>
        </w:rPr>
        <w:t xml:space="preserve">Субсидии предоставляются по ставкам, определяемым Министерством, но не более 50 процентов фактически осуществленных сельскохозяйственными товаропроизводителями затрат на проведение культуртехнических мероприятий на выбывших сельскохозяйственных угодьях, вовлекаемых в сельскохозяйственный оборот.</w:t>
      </w:r>
    </w:p>
    <w:p>
      <w:pPr>
        <w:pStyle w:val="0"/>
        <w:spacing w:before="240" w:lineRule="auto"/>
        <w:ind w:firstLine="540"/>
        <w:jc w:val="both"/>
      </w:pPr>
      <w:r>
        <w:rPr>
          <w:sz w:val="24"/>
        </w:rPr>
        <w:t xml:space="preserve">Субсидии предоставляются по затратам, произведенным сельскохозяйственными товаропроизводителями в текущем финансовом году и (или) предыдущем финансовому году.</w:t>
      </w:r>
    </w:p>
    <w:bookmarkStart w:id="2132" w:name="P2132"/>
    <w:bookmarkEnd w:id="213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133" w:name="P2133"/>
    <w:bookmarkEnd w:id="213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067"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136" w:name="P2136"/>
    <w:bookmarkEnd w:id="213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255"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управление мониторинга эффективности использования земель сельскохозяйственного назначения и информационных технологий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13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136"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управление мониторинга эффективности использования земель сельскохозяйственного назначения и информационных технологий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3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144" w:name="P2144"/>
    <w:bookmarkEnd w:id="2144"/>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площадь введенных в оборот неиспользуемых земель сельскохозяйственного назначения; показатель, необходимый для достижения результатов предоставления субсидии, - гектары.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2069" w:tooltip="1.5. Субсидии предоставляются на возмещение части затрат по вводу в оборот неиспользуемых земель сельскохозяйственного назначени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2155" w:name="P2155"/>
    <w:bookmarkEnd w:id="215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144"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2155" w:tooltip="3.1. Требования к представлению отчетности.">
        <w:r>
          <w:rPr>
            <w:sz w:val="24"/>
            <w:color w:val="0000ff"/>
          </w:rPr>
          <w:t xml:space="preserve">пункте 3.1</w:t>
        </w:r>
      </w:hyperlink>
      <w:r>
        <w:rPr>
          <w:sz w:val="24"/>
        </w:rPr>
        <w:t xml:space="preserve">. настоящего Порядка, управление мониторинга эффективности использования земель сельскохозяйственного назначения и информационных технологий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3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4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управлением мониторинга эффективности использования земель сельскохозяйственного назначения и информационных технологий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164" w:name="P2164"/>
    <w:bookmarkEnd w:id="2164"/>
    <w:p>
      <w:pPr>
        <w:pStyle w:val="0"/>
        <w:spacing w:before="240" w:lineRule="auto"/>
        <w:ind w:firstLine="540"/>
        <w:jc w:val="both"/>
      </w:pPr>
      <w:r>
        <w:rPr>
          <w:sz w:val="24"/>
        </w:rPr>
        <w:t xml:space="preserve">3.3.2.1. Субсидии подлежат возврату в случае:</w:t>
      </w:r>
    </w:p>
    <w:bookmarkStart w:id="2165" w:name="P2165"/>
    <w:bookmarkEnd w:id="2165"/>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166" w:name="P2166"/>
    <w:bookmarkEnd w:id="2166"/>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2144"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165"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166"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16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16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180"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180" w:name="P2180"/>
    <w:bookmarkEnd w:id="218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191" w:name="P2191"/>
    <w:bookmarkEnd w:id="2191"/>
    <w:p>
      <w:pPr>
        <w:pStyle w:val="0"/>
        <w:spacing w:before="240" w:lineRule="auto"/>
        <w:ind w:firstLine="540"/>
        <w:jc w:val="both"/>
      </w:pPr>
      <w:r>
        <w:rPr>
          <w:sz w:val="24"/>
        </w:rPr>
        <w:t xml:space="preserve">4.4.1. Управление мониторинга эффективности использования земель сельскохозяйственного назначения и информационных технологий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41">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233"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204" w:name="P2204"/>
    <w:bookmarkEnd w:id="220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Управление мониторинга эффективности использования земель сельскохозяйственного назначения и информационных технологий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управление мониторинга эффективности использования земель сельскохозяйственного назначения и информационных технологий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232"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управление мониторинга эффективности использования земель сельскохозяйственного назначения и информационных технологий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108"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2110" w:tooltip="е) выписку из Единого государственного реестра недвижимости о государственной регистрации права собственности либо права аренды (субаренды) на земельный участок, на котором проводились культуртехнические мероприятия.">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232" w:name="P2232"/>
    <w:bookmarkEnd w:id="2232"/>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233" w:name="P2233"/>
    <w:bookmarkEnd w:id="2233"/>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2237" w:name="P2237"/>
    <w:bookmarkEnd w:id="223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24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23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240" w:name="P2240"/>
    <w:bookmarkEnd w:id="224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066" w:tooltip="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2255" w:name="P2255"/>
    <w:bookmarkEnd w:id="2255"/>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12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20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13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260" w:name="P2260"/>
    <w:bookmarkEnd w:id="2260"/>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11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260"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191" w:tooltip="4.4.1. Управление мониторинга эффективности использования земель сельскохозяйственного назначения и информационных технологий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по вводу в оборот</w:t>
      </w:r>
    </w:p>
    <w:p>
      <w:pPr>
        <w:pStyle w:val="0"/>
        <w:jc w:val="right"/>
      </w:pPr>
      <w:r>
        <w:rPr>
          <w:sz w:val="24"/>
        </w:rPr>
        <w:t xml:space="preserve">неиспользуемых земель</w:t>
      </w:r>
    </w:p>
    <w:p>
      <w:pPr>
        <w:pStyle w:val="0"/>
        <w:jc w:val="right"/>
      </w:pPr>
      <w:r>
        <w:rPr>
          <w:sz w:val="24"/>
        </w:rPr>
        <w:t xml:space="preserve">сельскохозяйственного назначения</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2278" w:name="P2278"/>
    <w:bookmarkEnd w:id="2278"/>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2324"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2324" w:name="P2324"/>
    <w:bookmarkEnd w:id="2324"/>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по вводу в оборот</w:t>
      </w:r>
    </w:p>
    <w:p>
      <w:pPr>
        <w:pStyle w:val="0"/>
        <w:jc w:val="right"/>
      </w:pPr>
      <w:r>
        <w:rPr>
          <w:sz w:val="24"/>
        </w:rPr>
        <w:t xml:space="preserve">неиспользуемых земель</w:t>
      </w:r>
    </w:p>
    <w:p>
      <w:pPr>
        <w:pStyle w:val="0"/>
        <w:jc w:val="right"/>
      </w:pPr>
      <w:r>
        <w:rPr>
          <w:sz w:val="24"/>
        </w:rPr>
        <w:t xml:space="preserve">сельскохозяйственного назначения</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2341" w:name="P2341"/>
    <w:bookmarkEnd w:id="2341"/>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28"/>
        <w:gridCol w:w="2003"/>
        <w:gridCol w:w="1191"/>
        <w:gridCol w:w="1984"/>
      </w:tblGrid>
      <w:tr>
        <w:tc>
          <w:tcPr>
            <w:tcW w:w="1928" w:type="dxa"/>
          </w:tcPr>
          <w:p>
            <w:pPr>
              <w:pStyle w:val="0"/>
              <w:jc w:val="center"/>
            </w:pPr>
            <w:r>
              <w:rPr>
                <w:sz w:val="24"/>
              </w:rPr>
              <w:t xml:space="preserve">Кадастровый номер земельного участка, на котором проведены культуртехнические мероприятия</w:t>
            </w:r>
          </w:p>
        </w:tc>
        <w:tc>
          <w:tcPr>
            <w:tcW w:w="1928" w:type="dxa"/>
          </w:tcPr>
          <w:p>
            <w:pPr>
              <w:pStyle w:val="0"/>
              <w:jc w:val="center"/>
            </w:pPr>
            <w:r>
              <w:rPr>
                <w:sz w:val="24"/>
              </w:rPr>
              <w:t xml:space="preserve">Площадь земельного участка (или его части), на котором проведены культуртехнические мероприятия, га</w:t>
            </w:r>
          </w:p>
        </w:tc>
        <w:tc>
          <w:tcPr>
            <w:tcW w:w="2003" w:type="dxa"/>
          </w:tcPr>
          <w:p>
            <w:pPr>
              <w:pStyle w:val="0"/>
              <w:jc w:val="center"/>
            </w:pPr>
            <w:r>
              <w:rPr>
                <w:sz w:val="24"/>
              </w:rPr>
              <w:t xml:space="preserve">Сумма затрат на проведение культуртехнических мероприятий, рублей </w:t>
            </w:r>
            <w:hyperlink w:history="0" w:anchor="P2391" w:tooltip="&lt;*&gt;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заяви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191" w:type="dxa"/>
          </w:tcPr>
          <w:p>
            <w:pPr>
              <w:pStyle w:val="0"/>
              <w:jc w:val="center"/>
            </w:pPr>
            <w:r>
              <w:rPr>
                <w:sz w:val="24"/>
              </w:rPr>
              <w:t xml:space="preserve">Ставка субсидии, рублей</w:t>
            </w:r>
          </w:p>
        </w:tc>
        <w:tc>
          <w:tcPr>
            <w:tcW w:w="1984" w:type="dxa"/>
          </w:tcPr>
          <w:p>
            <w:pPr>
              <w:pStyle w:val="0"/>
              <w:jc w:val="center"/>
            </w:pPr>
            <w:r>
              <w:rPr>
                <w:sz w:val="24"/>
              </w:rPr>
              <w:t xml:space="preserve">Сумма субсидий, рублей (</w:t>
            </w:r>
            <w:hyperlink w:history="0" w:anchor="P2353" w:tooltip="2">
              <w:r>
                <w:rPr>
                  <w:sz w:val="24"/>
                  <w:color w:val="0000ff"/>
                </w:rPr>
                <w:t xml:space="preserve">гр. 2</w:t>
              </w:r>
            </w:hyperlink>
            <w:r>
              <w:rPr>
                <w:sz w:val="24"/>
              </w:rPr>
              <w:t xml:space="preserve"> x </w:t>
            </w:r>
            <w:hyperlink w:history="0" w:anchor="P2355" w:tooltip="4">
              <w:r>
                <w:rPr>
                  <w:sz w:val="24"/>
                  <w:color w:val="0000ff"/>
                </w:rPr>
                <w:t xml:space="preserve">гр. 4</w:t>
              </w:r>
            </w:hyperlink>
            <w:r>
              <w:rPr>
                <w:sz w:val="24"/>
              </w:rPr>
              <w:t xml:space="preserve">, но не более 50 процентов затрат на проведение культуртехнических мероприятий)</w:t>
            </w:r>
          </w:p>
        </w:tc>
      </w:tr>
      <w:tr>
        <w:tc>
          <w:tcPr>
            <w:tcW w:w="1928" w:type="dxa"/>
          </w:tcPr>
          <w:p>
            <w:pPr>
              <w:pStyle w:val="0"/>
              <w:jc w:val="center"/>
            </w:pPr>
            <w:r>
              <w:rPr>
                <w:sz w:val="24"/>
              </w:rPr>
              <w:t xml:space="preserve">1</w:t>
            </w:r>
          </w:p>
        </w:tc>
        <w:tc>
          <w:tcPr>
            <w:tcW w:w="1928" w:type="dxa"/>
          </w:tcPr>
          <w:bookmarkStart w:id="2353" w:name="P2353"/>
          <w:bookmarkEnd w:id="2353"/>
          <w:p>
            <w:pPr>
              <w:pStyle w:val="0"/>
              <w:jc w:val="center"/>
            </w:pPr>
            <w:r>
              <w:rPr>
                <w:sz w:val="24"/>
              </w:rPr>
              <w:t xml:space="preserve">2</w:t>
            </w:r>
          </w:p>
        </w:tc>
        <w:tc>
          <w:tcPr>
            <w:tcW w:w="2003" w:type="dxa"/>
          </w:tcPr>
          <w:p>
            <w:pPr>
              <w:pStyle w:val="0"/>
              <w:jc w:val="center"/>
            </w:pPr>
            <w:r>
              <w:rPr>
                <w:sz w:val="24"/>
              </w:rPr>
              <w:t xml:space="preserve">3</w:t>
            </w:r>
          </w:p>
        </w:tc>
        <w:tc>
          <w:tcPr>
            <w:tcW w:w="1191" w:type="dxa"/>
          </w:tcPr>
          <w:bookmarkStart w:id="2355" w:name="P2355"/>
          <w:bookmarkEnd w:id="2355"/>
          <w:p>
            <w:pPr>
              <w:pStyle w:val="0"/>
              <w:jc w:val="center"/>
            </w:pPr>
            <w:r>
              <w:rPr>
                <w:sz w:val="24"/>
              </w:rPr>
              <w:t xml:space="preserve">4</w:t>
            </w:r>
          </w:p>
        </w:tc>
        <w:tc>
          <w:tcPr>
            <w:tcW w:w="1984" w:type="dxa"/>
          </w:tcPr>
          <w:p>
            <w:pPr>
              <w:pStyle w:val="0"/>
              <w:jc w:val="center"/>
            </w:pPr>
            <w:r>
              <w:rPr>
                <w:sz w:val="24"/>
              </w:rPr>
              <w:t xml:space="preserve">5</w:t>
            </w:r>
          </w:p>
        </w:tc>
      </w:tr>
      <w:tr>
        <w:tc>
          <w:tcPr>
            <w:tcW w:w="1928" w:type="dxa"/>
          </w:tcPr>
          <w:p>
            <w:pPr>
              <w:pStyle w:val="0"/>
            </w:pPr>
            <w:r>
              <w:rPr>
                <w:sz w:val="24"/>
              </w:rPr>
            </w:r>
          </w:p>
        </w:tc>
        <w:tc>
          <w:tcPr>
            <w:tcW w:w="1928" w:type="dxa"/>
          </w:tcPr>
          <w:p>
            <w:pPr>
              <w:pStyle w:val="0"/>
            </w:pPr>
            <w:r>
              <w:rPr>
                <w:sz w:val="24"/>
              </w:rPr>
            </w:r>
          </w:p>
        </w:tc>
        <w:tc>
          <w:tcPr>
            <w:tcW w:w="2003" w:type="dxa"/>
          </w:tcPr>
          <w:p>
            <w:pPr>
              <w:pStyle w:val="0"/>
            </w:pPr>
            <w:r>
              <w:rPr>
                <w:sz w:val="24"/>
              </w:rPr>
            </w:r>
          </w:p>
        </w:tc>
        <w:tc>
          <w:tcPr>
            <w:tcW w:w="1191" w:type="dxa"/>
          </w:tcPr>
          <w:p>
            <w:pPr>
              <w:pStyle w:val="0"/>
            </w:pPr>
            <w:r>
              <w:rPr>
                <w:sz w:val="24"/>
              </w:rPr>
            </w:r>
          </w:p>
        </w:tc>
        <w:tc>
          <w:tcPr>
            <w:tcW w:w="1984" w:type="dxa"/>
          </w:tcPr>
          <w:p>
            <w:pPr>
              <w:pStyle w:val="0"/>
            </w:pPr>
            <w:r>
              <w:rPr>
                <w:sz w:val="24"/>
              </w:rPr>
            </w:r>
          </w:p>
        </w:tc>
      </w:tr>
      <w:tr>
        <w:tc>
          <w:tcPr>
            <w:tcW w:w="1928" w:type="dxa"/>
          </w:tcPr>
          <w:p>
            <w:pPr>
              <w:pStyle w:val="0"/>
            </w:pPr>
            <w:r>
              <w:rPr>
                <w:sz w:val="24"/>
              </w:rPr>
              <w:t xml:space="preserve">Всего</w:t>
            </w:r>
          </w:p>
        </w:tc>
        <w:tc>
          <w:tcPr>
            <w:tcW w:w="1928" w:type="dxa"/>
          </w:tcPr>
          <w:p>
            <w:pPr>
              <w:pStyle w:val="0"/>
            </w:pPr>
            <w:r>
              <w:rPr>
                <w:sz w:val="24"/>
              </w:rPr>
            </w:r>
          </w:p>
        </w:tc>
        <w:tc>
          <w:tcPr>
            <w:tcW w:w="2003" w:type="dxa"/>
          </w:tcPr>
          <w:p>
            <w:pPr>
              <w:pStyle w:val="0"/>
            </w:pPr>
            <w:r>
              <w:rPr>
                <w:sz w:val="24"/>
              </w:rPr>
            </w:r>
          </w:p>
        </w:tc>
        <w:tc>
          <w:tcPr>
            <w:tcW w:w="1191" w:type="dxa"/>
          </w:tcPr>
          <w:p>
            <w:pPr>
              <w:pStyle w:val="0"/>
            </w:pPr>
            <w:r>
              <w:rPr>
                <w:sz w:val="24"/>
              </w:rPr>
            </w:r>
          </w:p>
        </w:tc>
        <w:tc>
          <w:tcPr>
            <w:tcW w:w="198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4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t xml:space="preserve">--------------------------------</w:t>
      </w:r>
    </w:p>
    <w:bookmarkStart w:id="2391" w:name="P2391"/>
    <w:bookmarkEnd w:id="2391"/>
    <w:p>
      <w:pPr>
        <w:pStyle w:val="0"/>
        <w:spacing w:before="240" w:lineRule="auto"/>
        <w:ind w:firstLine="540"/>
        <w:jc w:val="both"/>
      </w:pPr>
      <w:r>
        <w:rPr>
          <w:sz w:val="24"/>
        </w:rPr>
        <w:t xml:space="preserve">&lt;*&gt;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заявителей,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по вводу в оборот</w:t>
      </w:r>
    </w:p>
    <w:p>
      <w:pPr>
        <w:pStyle w:val="0"/>
        <w:jc w:val="right"/>
      </w:pPr>
      <w:r>
        <w:rPr>
          <w:sz w:val="24"/>
        </w:rPr>
        <w:t xml:space="preserve">неиспользуемых земель</w:t>
      </w:r>
    </w:p>
    <w:p>
      <w:pPr>
        <w:pStyle w:val="0"/>
        <w:jc w:val="right"/>
      </w:pPr>
      <w:r>
        <w:rPr>
          <w:sz w:val="24"/>
        </w:rPr>
        <w:t xml:space="preserve">сельскохозяйственного назначения</w:t>
      </w:r>
    </w:p>
    <w:p>
      <w:pPr>
        <w:pStyle w:val="0"/>
        <w:ind w:firstLine="540"/>
        <w:jc w:val="both"/>
      </w:pPr>
      <w:r>
        <w:rPr>
          <w:sz w:val="24"/>
        </w:rPr>
      </w:r>
    </w:p>
    <w:bookmarkStart w:id="2405" w:name="P2405"/>
    <w:bookmarkEnd w:id="2405"/>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ПО ВВОДУ В ОБОРОТ</w:t>
      </w:r>
    </w:p>
    <w:p>
      <w:pPr>
        <w:pStyle w:val="2"/>
        <w:jc w:val="center"/>
      </w:pPr>
      <w:r>
        <w:rPr>
          <w:sz w:val="24"/>
        </w:rPr>
        <w:t xml:space="preserve">НЕИСПОЛЬЗУЕМЫХ ЗЕМЕЛЬ СЕЛЬСКОХОЗЯЙСТВЕННОГО НАЗНАЧЕНИЯ</w:t>
      </w:r>
    </w:p>
    <w:p>
      <w:pPr>
        <w:pStyle w:val="0"/>
        <w:ind w:firstLine="540"/>
        <w:jc w:val="both"/>
      </w:pPr>
      <w:r>
        <w:rPr>
          <w:sz w:val="24"/>
        </w:rPr>
      </w:r>
    </w:p>
    <w:p>
      <w:pPr>
        <w:pStyle w:val="0"/>
        <w:ind w:firstLine="540"/>
        <w:jc w:val="both"/>
      </w:pPr>
      <w:r>
        <w:rPr>
          <w:sz w:val="24"/>
        </w:rPr>
        <w:t xml:space="preserve">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227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341"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форму федерального государственного статистического наблюдения N П-4 "Сведения о численности и заработной плате работников" на последнюю отчетную дату (для заявителей, не относящихся к субъектам малого предпринимательства, и крестьянских (фермерских) хозяйств);</w:t>
      </w:r>
    </w:p>
    <w:p>
      <w:pPr>
        <w:pStyle w:val="0"/>
        <w:spacing w:before="240" w:lineRule="auto"/>
        <w:ind w:firstLine="540"/>
        <w:jc w:val="both"/>
      </w:pPr>
      <w:r>
        <w:rPr>
          <w:sz w:val="24"/>
        </w:rPr>
        <w:t xml:space="preserve">- правоустанавливающие документы, подтверждающие право собственности или право аренды (субаренды), на земельный участок сельскохозяйственного назначения, на котором проводились культуртехнические мероприятия, в случае если право собственности или право аренды (субаренды)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проект мелиорации земель, выполненный в соответствии с </w:t>
      </w:r>
      <w:hyperlink w:history="0" r:id="rId143"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4"/>
            <w:color w:val="0000ff"/>
          </w:rPr>
          <w:t xml:space="preserve">приказом</w:t>
        </w:r>
      </w:hyperlink>
      <w:r>
        <w:rPr>
          <w:sz w:val="24"/>
        </w:rPr>
        <w:t xml:space="preserve"> Минсельхоза России от 15 мая 2019 г. N 255 "Об утверждении Порядка разработки, согласования и утверждения проектов мелиорации земель", с приложением сметной документации на проведение культуртехнических мероприятий;</w:t>
      </w:r>
    </w:p>
    <w:p>
      <w:pPr>
        <w:pStyle w:val="0"/>
        <w:spacing w:before="240" w:lineRule="auto"/>
        <w:ind w:firstLine="540"/>
        <w:jc w:val="both"/>
      </w:pPr>
      <w:r>
        <w:rPr>
          <w:sz w:val="24"/>
        </w:rPr>
        <w:t xml:space="preserve">- письмо находящейся в ведении Министерства сельского хозяйства Российской Федерации организации, осуществляющей деятельность в Пензенской области о согласовании проекта мелиорации в соответствии с положениями </w:t>
      </w:r>
      <w:hyperlink w:history="0" r:id="rId144"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4"/>
            <w:color w:val="0000ff"/>
          </w:rPr>
          <w:t xml:space="preserve">приказа</w:t>
        </w:r>
      </w:hyperlink>
      <w:r>
        <w:rPr>
          <w:sz w:val="24"/>
        </w:rPr>
        <w:t xml:space="preserve"> Минсельхоза России от 15.05.2019 N 255 "Об утверждении Порядка разработки, согласования и утверждения проектов мелиорации земель";</w:t>
      </w:r>
    </w:p>
    <w:p>
      <w:pPr>
        <w:pStyle w:val="0"/>
        <w:spacing w:before="240" w:lineRule="auto"/>
        <w:ind w:firstLine="540"/>
        <w:jc w:val="both"/>
      </w:pPr>
      <w:r>
        <w:rPr>
          <w:sz w:val="24"/>
        </w:rPr>
        <w:t xml:space="preserve">- документ, подтверждающий достоверность определения сметной стоимости культуртехнических мероприятий, или положительное экспертное заключение о проверке сметной стоимости;</w:t>
      </w:r>
    </w:p>
    <w:p>
      <w:pPr>
        <w:pStyle w:val="0"/>
        <w:spacing w:before="240" w:lineRule="auto"/>
        <w:ind w:firstLine="540"/>
        <w:jc w:val="both"/>
      </w:pPr>
      <w:r>
        <w:rPr>
          <w:sz w:val="24"/>
        </w:rPr>
        <w:t xml:space="preserve">- акт, подтверждающий соблюдение последовательности и состава технологических операций при осуществлении культуртехнических мероприятий в соответствии с проектом мелиорации земель, выданный организацией или индивидуальным предпринимателем, проводящими строительный контроль;</w:t>
      </w:r>
    </w:p>
    <w:p>
      <w:pPr>
        <w:pStyle w:val="0"/>
        <w:spacing w:before="240" w:lineRule="auto"/>
        <w:ind w:firstLine="540"/>
        <w:jc w:val="both"/>
      </w:pPr>
      <w:r>
        <w:rPr>
          <w:sz w:val="24"/>
        </w:rPr>
        <w:t xml:space="preserve">- справки о стоимости выполненных работ и затрат по форме N КС-3;</w:t>
      </w:r>
    </w:p>
    <w:p>
      <w:pPr>
        <w:pStyle w:val="0"/>
        <w:spacing w:before="240" w:lineRule="auto"/>
        <w:ind w:firstLine="540"/>
        <w:jc w:val="both"/>
      </w:pPr>
      <w:r>
        <w:rPr>
          <w:sz w:val="24"/>
        </w:rPr>
        <w:t xml:space="preserve">- акты о приемке выполненных работ по форме N КС-2.</w:t>
      </w:r>
    </w:p>
    <w:p>
      <w:pPr>
        <w:pStyle w:val="0"/>
        <w:spacing w:before="240" w:lineRule="auto"/>
        <w:ind w:firstLine="540"/>
        <w:jc w:val="both"/>
      </w:pPr>
      <w:r>
        <w:rPr>
          <w:sz w:val="24"/>
        </w:rPr>
        <w:t xml:space="preserve">- договоры на выполнение работ по проведению культуртехнических мероприятий;</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2434" w:name="P2434"/>
    <w:bookmarkEnd w:id="2434"/>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СТРОИТЕЛЬСТВО И МОДЕРНИЗАЦИЮ ЭЛЕВАТОРОВ, А ТАКЖЕ</w:t>
      </w:r>
    </w:p>
    <w:p>
      <w:pPr>
        <w:pStyle w:val="2"/>
        <w:jc w:val="center"/>
      </w:pPr>
      <w:r>
        <w:rPr>
          <w:sz w:val="24"/>
        </w:rPr>
        <w:t xml:space="preserve">ПРИОБРЕТЕНИЕ ТЕХНИКИ И ОБОРУДОВАНИЯ ДЛЯ ИХ КОМПЛЕКТАЦИИ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на строительство и модернизацию элеваторов, а также приобретение техники и оборудования для их комплектации в рамках государственной </w:t>
      </w:r>
      <w:hyperlink w:history="0" r:id="rId146"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p>
      <w:pPr>
        <w:pStyle w:val="0"/>
        <w:spacing w:before="240" w:lineRule="auto"/>
        <w:ind w:firstLine="540"/>
        <w:jc w:val="both"/>
      </w:pPr>
      <w:r>
        <w:rPr>
          <w:sz w:val="24"/>
        </w:rPr>
        <w:t xml:space="preserve">Понятия, используемые в настоящем Порядке:</w:t>
      </w:r>
    </w:p>
    <w:p>
      <w:pPr>
        <w:pStyle w:val="0"/>
        <w:spacing w:before="240" w:lineRule="auto"/>
        <w:ind w:firstLine="540"/>
        <w:jc w:val="both"/>
      </w:pPr>
      <w:r>
        <w:rPr>
          <w:sz w:val="24"/>
        </w:rPr>
        <w:t xml:space="preserve">элеватор - комплекс зданий, строений и сооружений, предназначенных для обеспечения приема, хранения, обработки (подработки) зерна и оснащенных рабочими зданиями элеватора, силосными корпусами с конвейерными галереями, сооружениями для разгрузки и погрузки зерна, сооружениями для сушки зерна, сооружениями для хранения и погрузки отходов на транспортные средства и иными производственными, хозяйственными и вспомогательными объектами, связанными единым технологическим процессом на базе комплексной механизации производственных процессов;</w:t>
      </w:r>
    </w:p>
    <w:p>
      <w:pPr>
        <w:pStyle w:val="0"/>
        <w:spacing w:before="240" w:lineRule="auto"/>
        <w:ind w:firstLine="540"/>
        <w:jc w:val="both"/>
      </w:pPr>
      <w:r>
        <w:rPr>
          <w:sz w:val="24"/>
        </w:rPr>
        <w:t xml:space="preserve">модернизация элеватора - проведенные в соответствии с проектом (проектной документацией) работы, связанные с повышением технико-экономических характеристик элеватора (достройка, дооборудование, реконструкция и иные виды работ, включая приобретение технологического оборудования, которые приводят к улучшению (повышению) первоначально принятых показателей функционирования элеватора), повышением технического уровня элеватора и (или) появлением у него новых экономических характеристик.</w:t>
      </w:r>
    </w:p>
    <w:bookmarkStart w:id="2447" w:name="P2447"/>
    <w:bookmarkEnd w:id="2447"/>
    <w:p>
      <w:pPr>
        <w:pStyle w:val="0"/>
        <w:spacing w:before="240" w:lineRule="auto"/>
        <w:ind w:firstLine="540"/>
        <w:jc w:val="both"/>
      </w:pPr>
      <w:r>
        <w:rPr>
          <w:sz w:val="24"/>
        </w:rPr>
        <w:t xml:space="preserve">1.2. Субсидии предоставляются в целях увеличения объема мощностей по единовременному хранению зерна на элеваторах Пензенской области.</w:t>
      </w:r>
    </w:p>
    <w:bookmarkStart w:id="2448" w:name="P2448"/>
    <w:bookmarkEnd w:id="244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447" w:tooltip="1.2. Субсидии предоставляются в целях увеличения объема мощностей по единовременному хранению зерна на элеваторах Пензенской области.">
        <w:r>
          <w:rPr>
            <w:sz w:val="24"/>
            <w:color w:val="0000ff"/>
          </w:rPr>
          <w:t xml:space="preserve">пункте 1.2</w:t>
        </w:r>
      </w:hyperlink>
      <w:r>
        <w:rPr>
          <w:sz w:val="24"/>
        </w:rPr>
        <w:t xml:space="preserve"> настоящего Порядка.</w:t>
      </w:r>
    </w:p>
    <w:bookmarkStart w:id="2449" w:name="P2449"/>
    <w:bookmarkEnd w:id="2449"/>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w:t>
      </w:r>
    </w:p>
    <w:bookmarkStart w:id="2450" w:name="P2450"/>
    <w:bookmarkEnd w:id="2450"/>
    <w:p>
      <w:pPr>
        <w:pStyle w:val="0"/>
        <w:spacing w:before="240" w:lineRule="auto"/>
        <w:ind w:firstLine="540"/>
        <w:jc w:val="both"/>
      </w:pPr>
      <w:r>
        <w:rPr>
          <w:sz w:val="24"/>
        </w:rPr>
        <w:t xml:space="preserve">1.5. Субсидии предоставляются на возмещение части затрат на строительство и (или) модернизацию элеваторов (за исключением затрат на подготовку проектной документации и прохождение экспертизы), а также приобретение техники и оборудования для их комплектации.</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2456" w:name="P2456"/>
    <w:bookmarkEnd w:id="2456"/>
    <w:p>
      <w:pPr>
        <w:pStyle w:val="0"/>
        <w:ind w:firstLine="540"/>
        <w:jc w:val="both"/>
      </w:pPr>
      <w:r>
        <w:rPr>
          <w:sz w:val="24"/>
        </w:rPr>
        <w:t xml:space="preserve">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w:t>
      </w:r>
    </w:p>
    <w:bookmarkStart w:id="2457" w:name="P2457"/>
    <w:bookmarkEnd w:id="2457"/>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4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447" w:tooltip="1.2. Субсидии предоставляются в целях увеличения объема мощностей по единовременному хранению зерна на элеваторах Пензенской област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4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465" w:name="P2465"/>
    <w:bookmarkEnd w:id="2465"/>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4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466" w:name="P2466"/>
    <w:bookmarkEnd w:id="2466"/>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работы по строительству и (или) модернизации элеваторов должны быть выполнены не ранее двух лет, предшествующих году предоставления субсидии;</w:t>
      </w:r>
    </w:p>
    <w:p>
      <w:pPr>
        <w:pStyle w:val="0"/>
        <w:spacing w:before="240" w:lineRule="auto"/>
        <w:ind w:firstLine="540"/>
        <w:jc w:val="both"/>
      </w:pPr>
      <w:r>
        <w:rPr>
          <w:sz w:val="24"/>
        </w:rPr>
        <w:t xml:space="preserve">- у заявителя должно быть право собственности на элеватор при осуществлении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w:t>
      </w:r>
    </w:p>
    <w:p>
      <w:pPr>
        <w:pStyle w:val="0"/>
        <w:spacing w:before="240" w:lineRule="auto"/>
        <w:ind w:firstLine="540"/>
        <w:jc w:val="both"/>
      </w:pPr>
      <w:r>
        <w:rPr>
          <w:sz w:val="24"/>
        </w:rPr>
        <w:t xml:space="preserve">- у заявителя должно быть право собственности на земельный участок (на котором построен элеватор) либо заключен договор аренды (субаренды) земельного участка (на котором построен элеватор) на срок более года;</w:t>
      </w:r>
    </w:p>
    <w:p>
      <w:pPr>
        <w:pStyle w:val="0"/>
        <w:spacing w:before="240" w:lineRule="auto"/>
        <w:ind w:firstLine="540"/>
        <w:jc w:val="both"/>
      </w:pPr>
      <w:r>
        <w:rPr>
          <w:sz w:val="24"/>
        </w:rPr>
        <w:t xml:space="preserve">- у заявителя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содержащее оценку достоверности определения сметной стоимости элеватора (при осуществлении строительства или реконструкции);</w:t>
      </w:r>
    </w:p>
    <w:p>
      <w:pPr>
        <w:pStyle w:val="0"/>
        <w:spacing w:before="240" w:lineRule="auto"/>
        <w:ind w:firstLine="540"/>
        <w:jc w:val="both"/>
      </w:pPr>
      <w:r>
        <w:rPr>
          <w:sz w:val="24"/>
        </w:rPr>
        <w:t xml:space="preserve">- наличие разрешения на ввод объекта (элеватора)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w:t>
      </w:r>
    </w:p>
    <w:p>
      <w:pPr>
        <w:pStyle w:val="0"/>
        <w:spacing w:before="240" w:lineRule="auto"/>
        <w:ind w:firstLine="540"/>
        <w:jc w:val="both"/>
      </w:pPr>
      <w:r>
        <w:rPr>
          <w:sz w:val="24"/>
        </w:rPr>
        <w:t xml:space="preserve">- техника и оборудование для комплектации элеваторов должны быть приобретены не ранее двух лет, предшествующих году предоставления субсидии;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дату не ранее чем за 30 календарных дней до даты регистрации заявки (на первое число месяца регистрации заявки).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2623"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479" w:name="P2479"/>
    <w:bookmarkEnd w:id="2479"/>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2481" w:name="P2481"/>
    <w:bookmarkEnd w:id="2481"/>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481"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проектной документаций на строительство или модернизацию элеватора;</w:t>
      </w:r>
    </w:p>
    <w:p>
      <w:pPr>
        <w:pStyle w:val="0"/>
        <w:spacing w:before="240" w:lineRule="auto"/>
        <w:ind w:firstLine="540"/>
        <w:jc w:val="both"/>
      </w:pPr>
      <w:r>
        <w:rPr>
          <w:sz w:val="24"/>
        </w:rPr>
        <w:t xml:space="preserve">г) договора на выполнение подрядных работ (при строительстве элеватора) либо договора на выполнение монтажных работ (при проведении модернизации элеватора);</w:t>
      </w:r>
    </w:p>
    <w:p>
      <w:pPr>
        <w:pStyle w:val="0"/>
        <w:spacing w:before="240" w:lineRule="auto"/>
        <w:ind w:firstLine="540"/>
        <w:jc w:val="both"/>
      </w:pPr>
      <w:r>
        <w:rPr>
          <w:sz w:val="24"/>
        </w:rPr>
        <w:t xml:space="preserve">д) документов, указанных в </w:t>
      </w:r>
      <w:hyperlink w:history="0" w:anchor="P2816"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е)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490" w:name="P2490"/>
    <w:bookmarkEnd w:id="2490"/>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494" w:name="P2494"/>
    <w:bookmarkEnd w:id="2494"/>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5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5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о государственной регистрации права собственности либо права аренды на земельный участок, на котором построен элеватор;</w:t>
      </w:r>
    </w:p>
    <w:p>
      <w:pPr>
        <w:pStyle w:val="0"/>
        <w:spacing w:before="240" w:lineRule="auto"/>
        <w:ind w:firstLine="540"/>
        <w:jc w:val="both"/>
      </w:pPr>
      <w:r>
        <w:rPr>
          <w:sz w:val="24"/>
        </w:rPr>
        <w:t xml:space="preserve">ж) разрешения на строительство (в случае если его получение является обязательным в соответствии с законодательством о градостроительной деятельности) (в случае обращения за субсидией на возмещение части затрат на строительство элеваторов);</w:t>
      </w:r>
    </w:p>
    <w:p>
      <w:pPr>
        <w:pStyle w:val="0"/>
        <w:spacing w:before="240" w:lineRule="auto"/>
        <w:ind w:firstLine="540"/>
        <w:jc w:val="both"/>
      </w:pPr>
      <w:r>
        <w:rPr>
          <w:sz w:val="24"/>
        </w:rPr>
        <w:t xml:space="preserve">з) выписки из Единого государственного реестра недвижимости о государственной регистрации права собственности на элеватор (в случае обращения за субсидией на возмещение части затрат на модернизацию элеваторов);</w:t>
      </w:r>
    </w:p>
    <w:p>
      <w:pPr>
        <w:pStyle w:val="0"/>
        <w:spacing w:before="240" w:lineRule="auto"/>
        <w:ind w:firstLine="540"/>
        <w:jc w:val="both"/>
      </w:pPr>
      <w:r>
        <w:rPr>
          <w:sz w:val="24"/>
        </w:rPr>
        <w:t xml:space="preserve">и) заключения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обращения за субсидией на возмещение части затрат на строительство элеваторов);</w:t>
      </w:r>
    </w:p>
    <w:bookmarkStart w:id="2500" w:name="P2500"/>
    <w:bookmarkEnd w:id="2500"/>
    <w:p>
      <w:pPr>
        <w:pStyle w:val="0"/>
        <w:spacing w:before="240" w:lineRule="auto"/>
        <w:ind w:firstLine="540"/>
        <w:jc w:val="both"/>
      </w:pPr>
      <w:r>
        <w:rPr>
          <w:sz w:val="24"/>
        </w:rPr>
        <w:t xml:space="preserve">к)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элеватора.</w:t>
      </w:r>
    </w:p>
    <w:bookmarkStart w:id="2501" w:name="P2501"/>
    <w:bookmarkEnd w:id="2501"/>
    <w:p>
      <w:pPr>
        <w:pStyle w:val="0"/>
        <w:spacing w:before="240" w:lineRule="auto"/>
        <w:ind w:firstLine="540"/>
        <w:jc w:val="both"/>
      </w:pPr>
      <w:r>
        <w:rPr>
          <w:sz w:val="24"/>
        </w:rPr>
        <w:t xml:space="preserve">2.6. Заявка и документы, указанные в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49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506" w:name="P2506"/>
    <w:bookmarkEnd w:id="250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2510" w:name="P2510"/>
    <w:bookmarkEnd w:id="251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(Сmi + Оmi)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Сmi - стоимость работ, строительных материалов (без НДС), рублей;</w:t>
      </w:r>
    </w:p>
    <w:p>
      <w:pPr>
        <w:pStyle w:val="0"/>
        <w:spacing w:before="240" w:lineRule="auto"/>
        <w:ind w:firstLine="540"/>
        <w:jc w:val="both"/>
      </w:pPr>
      <w:r>
        <w:rPr>
          <w:sz w:val="24"/>
        </w:rPr>
        <w:t xml:space="preserve">Оmi - стоимость приобретенного оборудования и техники (без НДС), рублей;</w:t>
      </w:r>
    </w:p>
    <w:p>
      <w:pPr>
        <w:pStyle w:val="0"/>
        <w:spacing w:before="240" w:lineRule="auto"/>
        <w:ind w:firstLine="540"/>
        <w:jc w:val="both"/>
      </w:pPr>
      <w:r>
        <w:rPr>
          <w:sz w:val="24"/>
        </w:rPr>
        <w:t xml:space="preserve">St1 - ставка субсидии, % от стоимости без НДС.</w:t>
      </w:r>
    </w:p>
    <w:p>
      <w:pPr>
        <w:pStyle w:val="0"/>
        <w:spacing w:before="240" w:lineRule="auto"/>
        <w:ind w:firstLine="540"/>
        <w:jc w:val="both"/>
      </w:pPr>
      <w:r>
        <w:rPr>
          <w:sz w:val="24"/>
        </w:rPr>
        <w:t xml:space="preserve">Ставки субсидии и перечень техники и оборудования, подлежащих субсидированию, определяются Министерством.</w:t>
      </w:r>
    </w:p>
    <w:bookmarkStart w:id="2522" w:name="P2522"/>
    <w:bookmarkEnd w:id="252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523" w:name="P2523"/>
    <w:bookmarkEnd w:id="252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44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526" w:name="P2526"/>
    <w:bookmarkEnd w:id="252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645"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52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526"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5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534" w:name="P2534"/>
    <w:bookmarkEnd w:id="2534"/>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введенных в эксплуатацию мощностей по единовременному хранению зерна; показатель, необходимый для достижения результатов предоставления субсидии, - кубические метры.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2450" w:tooltip="1.5. Субсидии предоставляются на возмещение части затрат на строительство и (или) модернизацию элеваторов (за исключением затрат на подготовку проектной документации и прохождение экспертизы), а также приобретение техники и оборудования для их комплектации.">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2545" w:name="P2545"/>
    <w:bookmarkEnd w:id="254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534"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2545"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5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5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553" w:name="P2553"/>
    <w:bookmarkEnd w:id="2553"/>
    <w:p>
      <w:pPr>
        <w:pStyle w:val="0"/>
        <w:spacing w:before="240" w:lineRule="auto"/>
        <w:ind w:firstLine="540"/>
        <w:jc w:val="both"/>
      </w:pPr>
      <w:r>
        <w:rPr>
          <w:sz w:val="24"/>
        </w:rPr>
        <w:t xml:space="preserve">3.3.2.1. Субсидии подлежат возврату в случае:</w:t>
      </w:r>
    </w:p>
    <w:bookmarkStart w:id="2554" w:name="P2554"/>
    <w:bookmarkEnd w:id="2554"/>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555" w:name="P2555"/>
    <w:bookmarkEnd w:id="2555"/>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2534"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554"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555"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55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55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570" w:tooltip="3.4. Обстоятельства непреодолимой силы, вследствие возникновения которых соблюдение условий предоставления субсидий, в том числе исполнению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570" w:name="P2570"/>
    <w:bookmarkEnd w:id="257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исполнению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581" w:name="P2581"/>
    <w:bookmarkEnd w:id="2581"/>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57">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623"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594" w:name="P2594"/>
    <w:bookmarkEnd w:id="259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три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622"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494"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2500" w:tooltip="к)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элеватора.">
        <w:r>
          <w:rPr>
            <w:sz w:val="24"/>
            <w:color w:val="0000ff"/>
          </w:rPr>
          <w:t xml:space="preserve">"к"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622" w:name="P2622"/>
    <w:bookmarkEnd w:id="2622"/>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623" w:name="P2623"/>
    <w:bookmarkEnd w:id="2623"/>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2627" w:name="P2627"/>
    <w:bookmarkEnd w:id="262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63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62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630" w:name="P2630"/>
    <w:bookmarkEnd w:id="263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447" w:tooltip="1.2. Субсидии предоставляются в целях увеличения объема мощностей по единовременному хранению зерна на элеваторах Пензенской област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2645" w:name="P2645"/>
    <w:bookmarkEnd w:id="2645"/>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51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59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52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650" w:name="P2650"/>
    <w:bookmarkEnd w:id="2650"/>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50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650"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581"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строительство и модернизацию</w:t>
      </w:r>
    </w:p>
    <w:p>
      <w:pPr>
        <w:pStyle w:val="0"/>
        <w:jc w:val="right"/>
      </w:pPr>
      <w:r>
        <w:rPr>
          <w:sz w:val="24"/>
        </w:rPr>
        <w:t xml:space="preserve">элеваторов, а также приобретение</w:t>
      </w:r>
    </w:p>
    <w:p>
      <w:pPr>
        <w:pStyle w:val="0"/>
        <w:jc w:val="right"/>
      </w:pPr>
      <w:r>
        <w:rPr>
          <w:sz w:val="24"/>
        </w:rPr>
        <w:t xml:space="preserve">техники и оборудования</w:t>
      </w:r>
    </w:p>
    <w:p>
      <w:pPr>
        <w:pStyle w:val="0"/>
        <w:jc w:val="right"/>
      </w:pPr>
      <w:r>
        <w:rPr>
          <w:sz w:val="24"/>
        </w:rPr>
        <w:t xml:space="preserve">для их комплектации</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2669" w:name="P2669"/>
    <w:bookmarkEnd w:id="2669"/>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271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2716" w:name="P2716"/>
    <w:bookmarkEnd w:id="271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строительство и модернизацию</w:t>
      </w:r>
    </w:p>
    <w:p>
      <w:pPr>
        <w:pStyle w:val="0"/>
        <w:jc w:val="right"/>
      </w:pPr>
      <w:r>
        <w:rPr>
          <w:sz w:val="24"/>
        </w:rPr>
        <w:t xml:space="preserve">элеваторов, а также приобретение</w:t>
      </w:r>
    </w:p>
    <w:p>
      <w:pPr>
        <w:pStyle w:val="0"/>
        <w:jc w:val="right"/>
      </w:pPr>
      <w:r>
        <w:rPr>
          <w:sz w:val="24"/>
        </w:rPr>
        <w:t xml:space="preserve">техники и оборудования</w:t>
      </w:r>
    </w:p>
    <w:p>
      <w:pPr>
        <w:pStyle w:val="0"/>
        <w:jc w:val="right"/>
      </w:pPr>
      <w:r>
        <w:rPr>
          <w:sz w:val="24"/>
        </w:rPr>
        <w:t xml:space="preserve">для их комплектации</w:t>
      </w:r>
    </w:p>
    <w:p>
      <w:pPr>
        <w:pStyle w:val="0"/>
        <w:ind w:firstLine="540"/>
        <w:jc w:val="both"/>
      </w:pPr>
      <w:r>
        <w:rPr>
          <w:sz w:val="24"/>
        </w:rPr>
      </w:r>
    </w:p>
    <w:p>
      <w:pPr>
        <w:pStyle w:val="1"/>
        <w:jc w:val="both"/>
      </w:pPr>
      <w:r>
        <w:rPr>
          <w:sz w:val="20"/>
        </w:rPr>
        <w:t xml:space="preserve">    Заполняется получателем субсидий</w:t>
      </w:r>
    </w:p>
    <w:p>
      <w:pPr>
        <w:pStyle w:val="1"/>
        <w:jc w:val="both"/>
      </w:pPr>
      <w:r>
        <w:rPr>
          <w:sz w:val="20"/>
        </w:rPr>
        <w:t xml:space="preserve">    Представляется в Министерство сельского хозяйства Пензенской области</w:t>
      </w:r>
    </w:p>
    <w:p>
      <w:pPr>
        <w:pStyle w:val="1"/>
        <w:jc w:val="both"/>
      </w:pPr>
      <w:r>
        <w:rPr>
          <w:sz w:val="20"/>
        </w:rPr>
      </w:r>
    </w:p>
    <w:bookmarkStart w:id="2734" w:name="P2734"/>
    <w:bookmarkEnd w:id="2734"/>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w:t>
      </w:r>
    </w:p>
    <w:p>
      <w:pPr>
        <w:pStyle w:val="1"/>
        <w:jc w:val="both"/>
      </w:pPr>
      <w:r>
        <w:rPr>
          <w:sz w:val="20"/>
        </w:rPr>
        <w:t xml:space="preserve">                           (получатель субсидий)</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3"/>
        <w:gridCol w:w="1701"/>
        <w:gridCol w:w="1757"/>
        <w:gridCol w:w="1304"/>
        <w:gridCol w:w="1531"/>
        <w:gridCol w:w="1361"/>
        <w:gridCol w:w="1361"/>
        <w:gridCol w:w="1587"/>
      </w:tblGrid>
      <w:tr>
        <w:tc>
          <w:tcPr>
            <w:tcW w:w="613" w:type="dxa"/>
          </w:tcPr>
          <w:p>
            <w:pPr>
              <w:pStyle w:val="0"/>
              <w:jc w:val="center"/>
            </w:pPr>
            <w:r>
              <w:rPr>
                <w:sz w:val="24"/>
              </w:rPr>
              <w:t xml:space="preserve">N п/п</w:t>
            </w:r>
          </w:p>
        </w:tc>
        <w:tc>
          <w:tcPr>
            <w:tcW w:w="1701" w:type="dxa"/>
          </w:tcPr>
          <w:p>
            <w:pPr>
              <w:pStyle w:val="0"/>
              <w:jc w:val="center"/>
            </w:pPr>
            <w:r>
              <w:rPr>
                <w:sz w:val="24"/>
              </w:rPr>
              <w:t xml:space="preserve">Наименование затрат</w:t>
            </w:r>
          </w:p>
        </w:tc>
        <w:tc>
          <w:tcPr>
            <w:tcW w:w="1757" w:type="dxa"/>
          </w:tcPr>
          <w:p>
            <w:pPr>
              <w:pStyle w:val="0"/>
              <w:jc w:val="center"/>
            </w:pPr>
            <w:r>
              <w:rPr>
                <w:sz w:val="24"/>
              </w:rPr>
              <w:t xml:space="preserve">Наименование поставщика</w:t>
            </w:r>
          </w:p>
        </w:tc>
        <w:tc>
          <w:tcPr>
            <w:tcW w:w="1304" w:type="dxa"/>
          </w:tcPr>
          <w:p>
            <w:pPr>
              <w:pStyle w:val="0"/>
              <w:jc w:val="center"/>
            </w:pPr>
            <w:r>
              <w:rPr>
                <w:sz w:val="24"/>
              </w:rPr>
              <w:t xml:space="preserve">Единицы измерения</w:t>
            </w:r>
          </w:p>
        </w:tc>
        <w:tc>
          <w:tcPr>
            <w:tcW w:w="1531" w:type="dxa"/>
          </w:tcPr>
          <w:p>
            <w:pPr>
              <w:pStyle w:val="0"/>
              <w:jc w:val="center"/>
            </w:pPr>
            <w:r>
              <w:rPr>
                <w:sz w:val="24"/>
              </w:rPr>
              <w:t xml:space="preserve">Количество</w:t>
            </w:r>
          </w:p>
        </w:tc>
        <w:tc>
          <w:tcPr>
            <w:tcW w:w="1361" w:type="dxa"/>
          </w:tcPr>
          <w:p>
            <w:pPr>
              <w:pStyle w:val="0"/>
              <w:jc w:val="center"/>
            </w:pPr>
            <w:r>
              <w:rPr>
                <w:sz w:val="24"/>
              </w:rPr>
              <w:t xml:space="preserve">Стоимость (без НДС), рублей</w:t>
            </w:r>
          </w:p>
        </w:tc>
        <w:tc>
          <w:tcPr>
            <w:tcW w:w="1361" w:type="dxa"/>
          </w:tcPr>
          <w:p>
            <w:pPr>
              <w:pStyle w:val="0"/>
              <w:jc w:val="center"/>
            </w:pPr>
            <w:r>
              <w:rPr>
                <w:sz w:val="24"/>
              </w:rPr>
              <w:t xml:space="preserve">Ставка субсидии, % от стоимости</w:t>
            </w:r>
          </w:p>
        </w:tc>
        <w:tc>
          <w:tcPr>
            <w:tcW w:w="1587" w:type="dxa"/>
          </w:tcPr>
          <w:p>
            <w:pPr>
              <w:pStyle w:val="0"/>
              <w:jc w:val="center"/>
            </w:pPr>
            <w:r>
              <w:rPr>
                <w:sz w:val="24"/>
              </w:rPr>
              <w:t xml:space="preserve">Сумма субсидий, рублей </w:t>
            </w:r>
            <w:hyperlink w:history="0" w:anchor="P2753" w:tooltip="6">
              <w:r>
                <w:rPr>
                  <w:sz w:val="24"/>
                  <w:color w:val="0000ff"/>
                </w:rPr>
                <w:t xml:space="preserve">гр. 6</w:t>
              </w:r>
            </w:hyperlink>
            <w:r>
              <w:rPr>
                <w:sz w:val="24"/>
              </w:rPr>
              <w:t xml:space="preserve"> x </w:t>
            </w:r>
            <w:hyperlink w:history="0" w:anchor="P2754" w:tooltip="7">
              <w:r>
                <w:rPr>
                  <w:sz w:val="24"/>
                  <w:color w:val="0000ff"/>
                </w:rPr>
                <w:t xml:space="preserve">гр. 7</w:t>
              </w:r>
            </w:hyperlink>
            <w:r>
              <w:rPr>
                <w:sz w:val="24"/>
              </w:rPr>
              <w:t xml:space="preserve">: 100</w:t>
            </w:r>
          </w:p>
        </w:tc>
      </w:tr>
      <w:tr>
        <w:tc>
          <w:tcPr>
            <w:tcW w:w="613" w:type="dxa"/>
          </w:tcPr>
          <w:p>
            <w:pPr>
              <w:pStyle w:val="0"/>
              <w:jc w:val="center"/>
            </w:pPr>
            <w:r>
              <w:rPr>
                <w:sz w:val="24"/>
              </w:rPr>
              <w:t xml:space="preserve">1</w:t>
            </w:r>
          </w:p>
        </w:tc>
        <w:tc>
          <w:tcPr>
            <w:tcW w:w="1701" w:type="dxa"/>
          </w:tcPr>
          <w:p>
            <w:pPr>
              <w:pStyle w:val="0"/>
              <w:jc w:val="center"/>
            </w:pPr>
            <w:r>
              <w:rPr>
                <w:sz w:val="24"/>
              </w:rPr>
              <w:t xml:space="preserve">2</w:t>
            </w:r>
          </w:p>
        </w:tc>
        <w:tc>
          <w:tcPr>
            <w:tcW w:w="1757" w:type="dxa"/>
          </w:tcPr>
          <w:p>
            <w:pPr>
              <w:pStyle w:val="0"/>
              <w:jc w:val="center"/>
            </w:pPr>
            <w:r>
              <w:rPr>
                <w:sz w:val="24"/>
              </w:rPr>
              <w:t xml:space="preserve">3</w:t>
            </w:r>
          </w:p>
        </w:tc>
        <w:tc>
          <w:tcPr>
            <w:tcW w:w="1304" w:type="dxa"/>
          </w:tcPr>
          <w:p>
            <w:pPr>
              <w:pStyle w:val="0"/>
              <w:jc w:val="center"/>
            </w:pPr>
            <w:r>
              <w:rPr>
                <w:sz w:val="24"/>
              </w:rPr>
              <w:t xml:space="preserve">4</w:t>
            </w:r>
          </w:p>
        </w:tc>
        <w:tc>
          <w:tcPr>
            <w:tcW w:w="1531" w:type="dxa"/>
          </w:tcPr>
          <w:p>
            <w:pPr>
              <w:pStyle w:val="0"/>
              <w:jc w:val="center"/>
            </w:pPr>
            <w:r>
              <w:rPr>
                <w:sz w:val="24"/>
              </w:rPr>
              <w:t xml:space="preserve">5</w:t>
            </w:r>
          </w:p>
        </w:tc>
        <w:tc>
          <w:tcPr>
            <w:tcW w:w="1361" w:type="dxa"/>
          </w:tcPr>
          <w:bookmarkStart w:id="2753" w:name="P2753"/>
          <w:bookmarkEnd w:id="2753"/>
          <w:p>
            <w:pPr>
              <w:pStyle w:val="0"/>
              <w:jc w:val="center"/>
            </w:pPr>
            <w:r>
              <w:rPr>
                <w:sz w:val="24"/>
              </w:rPr>
              <w:t xml:space="preserve">6</w:t>
            </w:r>
          </w:p>
        </w:tc>
        <w:tc>
          <w:tcPr>
            <w:tcW w:w="1361" w:type="dxa"/>
          </w:tcPr>
          <w:bookmarkStart w:id="2754" w:name="P2754"/>
          <w:bookmarkEnd w:id="2754"/>
          <w:p>
            <w:pPr>
              <w:pStyle w:val="0"/>
              <w:jc w:val="center"/>
            </w:pPr>
            <w:r>
              <w:rPr>
                <w:sz w:val="24"/>
              </w:rPr>
              <w:t xml:space="preserve">7</w:t>
            </w:r>
          </w:p>
        </w:tc>
        <w:tc>
          <w:tcPr>
            <w:tcW w:w="1587" w:type="dxa"/>
          </w:tcPr>
          <w:p>
            <w:pPr>
              <w:pStyle w:val="0"/>
              <w:jc w:val="center"/>
            </w:pPr>
            <w:r>
              <w:rPr>
                <w:sz w:val="24"/>
              </w:rPr>
              <w:t xml:space="preserve">8</w:t>
            </w:r>
          </w:p>
        </w:tc>
      </w:tr>
      <w:tr>
        <w:tc>
          <w:tcPr>
            <w:tcW w:w="613"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87" w:type="dxa"/>
          </w:tcPr>
          <w:p>
            <w:pPr>
              <w:pStyle w:val="0"/>
            </w:pPr>
            <w:r>
              <w:rPr>
                <w:sz w:val="24"/>
              </w:rPr>
            </w:r>
          </w:p>
        </w:tc>
      </w:tr>
      <w:tr>
        <w:tc>
          <w:tcPr>
            <w:tcW w:w="613"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87" w:type="dxa"/>
          </w:tcPr>
          <w:p>
            <w:pPr>
              <w:pStyle w:val="0"/>
            </w:pPr>
            <w:r>
              <w:rPr>
                <w:sz w:val="24"/>
              </w:rPr>
            </w:r>
          </w:p>
        </w:tc>
      </w:tr>
      <w:tr>
        <w:tc>
          <w:tcPr>
            <w:tcW w:w="613"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87" w:type="dxa"/>
          </w:tcPr>
          <w:p>
            <w:pPr>
              <w:pStyle w:val="0"/>
            </w:pPr>
            <w:r>
              <w:rPr>
                <w:sz w:val="24"/>
              </w:rPr>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Реквизиты получателя субсидий.</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5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получателя субсидий</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получателя субсидий</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"____" ______________ 20___ г.</w:t>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строительство и модернизацию</w:t>
      </w:r>
    </w:p>
    <w:p>
      <w:pPr>
        <w:pStyle w:val="0"/>
        <w:jc w:val="right"/>
      </w:pPr>
      <w:r>
        <w:rPr>
          <w:sz w:val="24"/>
        </w:rPr>
        <w:t xml:space="preserve">элеваторов, а также приобретение</w:t>
      </w:r>
    </w:p>
    <w:p>
      <w:pPr>
        <w:pStyle w:val="0"/>
        <w:jc w:val="right"/>
      </w:pPr>
      <w:r>
        <w:rPr>
          <w:sz w:val="24"/>
        </w:rPr>
        <w:t xml:space="preserve">техники и оборудования</w:t>
      </w:r>
    </w:p>
    <w:p>
      <w:pPr>
        <w:pStyle w:val="0"/>
        <w:jc w:val="right"/>
      </w:pPr>
      <w:r>
        <w:rPr>
          <w:sz w:val="24"/>
        </w:rPr>
        <w:t xml:space="preserve">для их комплектации</w:t>
      </w:r>
    </w:p>
    <w:p>
      <w:pPr>
        <w:pStyle w:val="0"/>
        <w:ind w:firstLine="540"/>
        <w:jc w:val="both"/>
      </w:pPr>
      <w:r>
        <w:rPr>
          <w:sz w:val="24"/>
        </w:rPr>
      </w:r>
    </w:p>
    <w:bookmarkStart w:id="2816" w:name="P2816"/>
    <w:bookmarkEnd w:id="281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НА СТРОИТЕЛЬСТВО</w:t>
      </w:r>
    </w:p>
    <w:p>
      <w:pPr>
        <w:pStyle w:val="2"/>
        <w:jc w:val="center"/>
      </w:pPr>
      <w:r>
        <w:rPr>
          <w:sz w:val="24"/>
        </w:rPr>
        <w:t xml:space="preserve">И МОДЕРНИЗАЦИЮ ЭЛЕВАТОРОВ, А ТАКЖЕ ПРИОБРЕТЕНИЕ ТЕХНИКИ</w:t>
      </w:r>
    </w:p>
    <w:p>
      <w:pPr>
        <w:pStyle w:val="2"/>
        <w:jc w:val="center"/>
      </w:pPr>
      <w:r>
        <w:rPr>
          <w:sz w:val="24"/>
        </w:rPr>
        <w:t xml:space="preserve">И ОБОРУДОВАНИЯ ДЛЯ ИХ КОМПЛЕКТАЦИИ</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строительство и (или) модернизацию элеваторов участники отбора представляют следующие документы:</w:t>
      </w:r>
    </w:p>
    <w:p>
      <w:pPr>
        <w:pStyle w:val="0"/>
        <w:spacing w:before="240" w:lineRule="auto"/>
        <w:ind w:firstLine="540"/>
        <w:jc w:val="both"/>
      </w:pPr>
      <w:r>
        <w:rPr>
          <w:sz w:val="24"/>
        </w:rPr>
        <w:t xml:space="preserve">- </w:t>
      </w:r>
      <w:hyperlink w:history="0" w:anchor="P2669"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734"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проектную документацию;</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документы, подтверждающие приобретение строительных материалов (договоры на поставку, накладные, акты на списание материалов);</w:t>
      </w:r>
    </w:p>
    <w:p>
      <w:pPr>
        <w:pStyle w:val="0"/>
        <w:spacing w:before="240" w:lineRule="auto"/>
        <w:ind w:firstLine="540"/>
        <w:jc w:val="both"/>
      </w:pPr>
      <w:r>
        <w:rPr>
          <w:sz w:val="24"/>
        </w:rPr>
        <w:t xml:space="preserve">- платежные поручения и выписки по расчетному счету, подтверждающие оплату материалов, работ и услуг, заверенные кредитной организацией, и/или документы, подтверждающие открытие аккредитива, подтверждающие перечисление средств на оплату материалов, работ и услуг;</w:t>
      </w:r>
    </w:p>
    <w:p>
      <w:pPr>
        <w:pStyle w:val="0"/>
        <w:spacing w:before="240" w:lineRule="auto"/>
        <w:ind w:firstLine="540"/>
        <w:jc w:val="both"/>
      </w:pPr>
      <w:r>
        <w:rPr>
          <w:sz w:val="24"/>
        </w:rPr>
        <w:t xml:space="preserve">- акты о приемке выполненных работ (форма N КС-2) и (или) справку о стоимости выполненных работ и затрат (форма N КС-3);</w:t>
      </w:r>
    </w:p>
    <w:p>
      <w:pPr>
        <w:pStyle w:val="0"/>
        <w:spacing w:before="240" w:lineRule="auto"/>
        <w:ind w:firstLine="540"/>
        <w:jc w:val="both"/>
      </w:pPr>
      <w:r>
        <w:rPr>
          <w:sz w:val="24"/>
        </w:rPr>
        <w:t xml:space="preserve">- правоустанавливающие документы на элеватор, в случае если права на него не зарегистрированы в Едином государственном реестре недвижимости (при осуществлении модернизации);</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элеватор),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подтверждающие приобретение техники и оборудования;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поставщику, свидетельствующие об оплате полной стоимости техники и оборудования;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(документы предоставляются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Кроме того, заявители,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2848" w:name="P2848"/>
    <w:bookmarkEnd w:id="2848"/>
    <w:p>
      <w:pPr>
        <w:pStyle w:val="2"/>
        <w:jc w:val="center"/>
      </w:pPr>
      <w:r>
        <w:rPr>
          <w:sz w:val="24"/>
        </w:rPr>
        <w:t xml:space="preserve">ПОРЯДОК</w:t>
      </w:r>
    </w:p>
    <w:p>
      <w:pPr>
        <w:pStyle w:val="2"/>
        <w:jc w:val="center"/>
      </w:pPr>
      <w:r>
        <w:rPr>
          <w:sz w:val="24"/>
        </w:rPr>
        <w:t xml:space="preserve">ПРЕДОСТАВЛЕНИЯ СУБСИДИЙ НА ПОДДЕРЖКУ МЯСНОГО СКОТОВОДСТВА</w:t>
      </w:r>
    </w:p>
    <w:p>
      <w:pPr>
        <w:pStyle w:val="2"/>
        <w:jc w:val="center"/>
      </w:pPr>
      <w:r>
        <w:rPr>
          <w:sz w:val="24"/>
        </w:rPr>
        <w:t xml:space="preserve">И ОЛЕНЕВОДСТВА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17.07.2025 </w:t>
            </w:r>
            <w:hyperlink w:history="0" r:id="rId159"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655-пП</w:t>
              </w:r>
            </w:hyperlink>
            <w:r>
              <w:rPr>
                <w:sz w:val="24"/>
                <w:color w:val="392c69"/>
              </w:rPr>
              <w:t xml:space="preserve">,</w:t>
            </w:r>
          </w:p>
          <w:p>
            <w:pPr>
              <w:pStyle w:val="0"/>
              <w:jc w:val="center"/>
            </w:pPr>
            <w:r>
              <w:rPr>
                <w:sz w:val="24"/>
                <w:color w:val="392c69"/>
              </w:rPr>
              <w:t xml:space="preserve">от 10.10.2025 </w:t>
            </w:r>
            <w:hyperlink w:history="0" r:id="rId160"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мясного скотоводства и оленеводства в рамках государственной </w:t>
      </w:r>
      <w:hyperlink w:history="0" r:id="rId161"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2858" w:name="P2858"/>
    <w:bookmarkEnd w:id="2858"/>
    <w:p>
      <w:pPr>
        <w:pStyle w:val="0"/>
        <w:spacing w:before="240" w:lineRule="auto"/>
        <w:ind w:firstLine="540"/>
        <w:jc w:val="both"/>
      </w:pPr>
      <w:r>
        <w:rPr>
          <w:sz w:val="24"/>
        </w:rPr>
        <w:t xml:space="preserve">1.2. Субсидии предоставляются в целях развития мясного скотоводства и оленеводства.</w:t>
      </w:r>
    </w:p>
    <w:bookmarkStart w:id="2859" w:name="P2859"/>
    <w:bookmarkEnd w:id="2859"/>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858" w:tooltip="1.2. Субсидии предоставляются в целях развития мясного скотоводства и оленеводства.">
        <w:r>
          <w:rPr>
            <w:sz w:val="24"/>
            <w:color w:val="0000ff"/>
          </w:rPr>
          <w:t xml:space="preserve">пункте 1.2</w:t>
        </w:r>
      </w:hyperlink>
      <w:r>
        <w:rPr>
          <w:sz w:val="24"/>
        </w:rPr>
        <w:t xml:space="preserve"> настоящего Порядка.</w:t>
      </w:r>
    </w:p>
    <w:bookmarkStart w:id="2860" w:name="P2860"/>
    <w:bookmarkEnd w:id="2860"/>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2861" w:name="P2861"/>
    <w:bookmarkEnd w:id="2861"/>
    <w:p>
      <w:pPr>
        <w:pStyle w:val="0"/>
        <w:spacing w:before="240" w:lineRule="auto"/>
        <w:ind w:firstLine="540"/>
        <w:jc w:val="both"/>
      </w:pPr>
      <w:r>
        <w:rPr>
          <w:sz w:val="24"/>
        </w:rPr>
        <w:t xml:space="preserve">1.5. Субсидии предоставляются:</w:t>
      </w:r>
    </w:p>
    <w:bookmarkStart w:id="2862" w:name="P2862"/>
    <w:bookmarkEnd w:id="2862"/>
    <w:p>
      <w:pPr>
        <w:pStyle w:val="0"/>
        <w:spacing w:before="240" w:lineRule="auto"/>
        <w:ind w:firstLine="540"/>
        <w:jc w:val="both"/>
      </w:pPr>
      <w:r>
        <w:rPr>
          <w:sz w:val="24"/>
        </w:rPr>
        <w:t xml:space="preserve">1.5.1. на возмещение части затрат на приобретение чистопородного и помесного скота мясного направления и (или) оленей;</w:t>
      </w:r>
    </w:p>
    <w:bookmarkStart w:id="2863" w:name="P2863"/>
    <w:bookmarkEnd w:id="2863"/>
    <w:p>
      <w:pPr>
        <w:pStyle w:val="0"/>
        <w:spacing w:before="240" w:lineRule="auto"/>
        <w:ind w:firstLine="540"/>
        <w:jc w:val="both"/>
      </w:pPr>
      <w:r>
        <w:rPr>
          <w:sz w:val="24"/>
        </w:rPr>
        <w:t xml:space="preserve">1.5.2. на возмещение части затрат на приобретение оборудования, машин и механизмов для мясного скотоводства и (или) оленеводства.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2869" w:name="P2869"/>
    <w:bookmarkEnd w:id="286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62">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2870" w:name="P2870"/>
    <w:bookmarkEnd w:id="2870"/>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6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858" w:tooltip="1.2. Субсидии предоставляются в целях развития мясного скотоводства и олен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6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878" w:name="P2878"/>
    <w:bookmarkEnd w:id="2878"/>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65"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879" w:name="P2879"/>
    <w:bookmarkEnd w:id="2879"/>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на получение субсидий по направлению, указанному в </w:t>
      </w:r>
      <w:hyperlink w:history="0" w:anchor="P2862" w:tooltip="1.5.1. на возмещение части затрат на приобретение чистопородного и помесного скота мясного направления и (или) оленей;">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поголовье чистопородного и помесного скота мясного направления и (или) оленей должно быть приобретено и оплачено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2863" w:tooltip="1.5.2. на возмещение части затрат на приобретение оборудования, машин и механизмов для мясного скотоводства и (или) оленеводства.">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оборудование, машины и механизмы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166"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оборудование, машины и механизмы должны быть произведены на территории Российской Федерации или иностранных государств, не включенных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spacing w:before="240" w:lineRule="auto"/>
        <w:ind w:firstLine="540"/>
        <w:jc w:val="both"/>
      </w:pPr>
      <w:r>
        <w:rPr>
          <w:sz w:val="24"/>
        </w:rPr>
        <w:t xml:space="preserve">- по состоянию на первое число месяца обращения за субсидией заявители должны иметь в собственности: юридические лица - не менее 50 голов чистопородного и (или) помесного скота мясного направления или оленей, крестьянские (фермерские) хозяйства и индивидуальные предприниматели - не менее 25 голов чистопородного и (или) помесного скота мясного направления или оленей;</w:t>
      </w:r>
    </w:p>
    <w:p>
      <w:pPr>
        <w:pStyle w:val="0"/>
        <w:spacing w:before="240" w:lineRule="auto"/>
        <w:ind w:firstLine="540"/>
        <w:jc w:val="both"/>
      </w:pPr>
      <w:r>
        <w:rPr>
          <w:sz w:val="24"/>
        </w:rPr>
        <w:t xml:space="preserve">- оборудование, машины и механизмы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167"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2.2.3.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первое число месяца регистрации заявки);</w:t>
      </w:r>
    </w:p>
    <w:p>
      <w:pPr>
        <w:pStyle w:val="0"/>
        <w:spacing w:before="240" w:lineRule="auto"/>
        <w:ind w:firstLine="540"/>
        <w:jc w:val="both"/>
      </w:pPr>
      <w:r>
        <w:rPr>
          <w:sz w:val="24"/>
        </w:rPr>
        <w:t xml:space="preserve">2.2.4.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3045"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894" w:name="P2894"/>
    <w:bookmarkEnd w:id="289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2896" w:name="P2896"/>
    <w:bookmarkEnd w:id="2896"/>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896"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3286" w:tooltip="ПЕРЕЧЕНЬ">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903" w:name="P2903"/>
    <w:bookmarkEnd w:id="2903"/>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907" w:name="P2907"/>
    <w:bookmarkEnd w:id="2907"/>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6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6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2909" w:name="P2909"/>
    <w:bookmarkEnd w:id="2909"/>
    <w:p>
      <w:pPr>
        <w:pStyle w:val="0"/>
        <w:spacing w:before="240" w:lineRule="auto"/>
        <w:ind w:firstLine="540"/>
        <w:jc w:val="both"/>
      </w:pPr>
      <w:r>
        <w:rPr>
          <w:sz w:val="24"/>
        </w:rPr>
        <w:t xml:space="preserve">е) ветеринарных свидетельств, и (или) ветеринарных справок, и (или) ветеринарных сертификатов (в случае обращения за субсидией на возмещение части затрат на приобретение чистопородного и помесного скота мясного направления и (или) оленей).</w:t>
      </w:r>
    </w:p>
    <w:bookmarkStart w:id="2910" w:name="P2910"/>
    <w:bookmarkEnd w:id="2910"/>
    <w:p>
      <w:pPr>
        <w:pStyle w:val="0"/>
        <w:spacing w:before="240" w:lineRule="auto"/>
        <w:ind w:firstLine="540"/>
        <w:jc w:val="both"/>
      </w:pPr>
      <w:r>
        <w:rPr>
          <w:sz w:val="24"/>
        </w:rPr>
        <w:t xml:space="preserve">2.6. Заявка и документы, указанные в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90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915" w:name="P2915"/>
    <w:bookmarkEnd w:id="2915"/>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2919" w:name="P2919"/>
    <w:bookmarkEnd w:id="2919"/>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2862" w:tooltip="1.5.1. на возмещение части затрат на приобретение чистопородного и помесного скота мясного направления и (или) оленей;">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Рmi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Рmi - живая масса приобретенного скота и (или) оленей, тонн;</w:t>
      </w:r>
    </w:p>
    <w:p>
      <w:pPr>
        <w:pStyle w:val="0"/>
        <w:spacing w:before="240" w:lineRule="auto"/>
        <w:ind w:firstLine="540"/>
        <w:jc w:val="both"/>
      </w:pPr>
      <w:r>
        <w:rPr>
          <w:sz w:val="24"/>
        </w:rPr>
        <w:t xml:space="preserve">St1 - ставка субсидии, рублей.</w:t>
      </w:r>
    </w:p>
    <w:p>
      <w:pPr>
        <w:pStyle w:val="0"/>
        <w:spacing w:before="240" w:lineRule="auto"/>
        <w:ind w:firstLine="540"/>
        <w:jc w:val="both"/>
      </w:pPr>
      <w:r>
        <w:rPr>
          <w:sz w:val="24"/>
        </w:rPr>
        <w:t xml:space="preserve">Виды животных, подлежащих субсидированию, и ставки субсидии, но не более 90 процентов стоимости приобретенного скота и (или) оленей (без учета налога на добавленную стоимость),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2863" w:tooltip="1.5.2. на возмещение части затрат на приобретение оборудования, машин и механизмов для мясного скотоводства и (или) оленеводства.">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Оmi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машин и механизмов, рублей;</w:t>
      </w:r>
    </w:p>
    <w:p>
      <w:pPr>
        <w:pStyle w:val="0"/>
        <w:spacing w:before="240" w:lineRule="auto"/>
        <w:ind w:firstLine="540"/>
        <w:jc w:val="both"/>
      </w:pPr>
      <w:r>
        <w:rPr>
          <w:sz w:val="24"/>
        </w:rPr>
        <w:t xml:space="preserve">St2 - ставка субсидии, % от стоимости.</w:t>
      </w:r>
    </w:p>
    <w:p>
      <w:pPr>
        <w:pStyle w:val="0"/>
        <w:spacing w:before="240" w:lineRule="auto"/>
        <w:ind w:firstLine="540"/>
        <w:jc w:val="both"/>
      </w:pPr>
      <w:r>
        <w:rPr>
          <w:sz w:val="24"/>
        </w:rPr>
        <w:t xml:space="preserve">Ставки субсидии и перечень оборудования, машин и механизмов, подлежащих субсидированию,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2941" w:name="P2941"/>
    <w:bookmarkEnd w:id="2941"/>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942" w:name="P2942"/>
    <w:bookmarkEnd w:id="2942"/>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859"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945" w:name="P2945"/>
    <w:bookmarkEnd w:id="2945"/>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3067"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942"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945"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7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953" w:name="P2953"/>
    <w:bookmarkEnd w:id="2953"/>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поголовье чистопородного и (или) помесного скота мясного направления и (или) оленей; показатель, необходимый для достижения результатов предоставления субсидии, - головы;</w:t>
      </w:r>
    </w:p>
    <w:p>
      <w:pPr>
        <w:pStyle w:val="0"/>
        <w:spacing w:before="240" w:lineRule="auto"/>
        <w:ind w:firstLine="540"/>
        <w:jc w:val="both"/>
      </w:pPr>
      <w:r>
        <w:rPr>
          <w:sz w:val="24"/>
        </w:rPr>
        <w:t xml:space="preserve">- производство крупного рогатого скота и (или) оленей на убой (в живом весе); показатель, необходимый для достижения результатов предоставления субсидии, - тонны.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2861"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2965" w:name="P2965"/>
    <w:bookmarkEnd w:id="296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953"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2965"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7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7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974" w:name="P2974"/>
    <w:bookmarkEnd w:id="2974"/>
    <w:p>
      <w:pPr>
        <w:pStyle w:val="0"/>
        <w:spacing w:before="240" w:lineRule="auto"/>
        <w:ind w:firstLine="540"/>
        <w:jc w:val="both"/>
      </w:pPr>
      <w:r>
        <w:rPr>
          <w:sz w:val="24"/>
        </w:rPr>
        <w:t xml:space="preserve">3.3.2.1. Субсидии подлежат возврату в случае:</w:t>
      </w:r>
    </w:p>
    <w:bookmarkStart w:id="2975" w:name="P2975"/>
    <w:bookmarkEnd w:id="2975"/>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976" w:name="P2976"/>
    <w:bookmarkEnd w:id="2976"/>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2953"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975"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976"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position w:val="-28"/>
        </w:rPr>
        <w:drawing>
          <wp:inline distT="0" distB="0" distL="0" distR="0">
            <wp:extent cx="28917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2891790" cy="5143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97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97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992"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исполнению обязательств по достижению значения результата предоставления субсидии.</w:t>
      </w:r>
    </w:p>
    <w:bookmarkStart w:id="2992" w:name="P2992"/>
    <w:bookmarkEnd w:id="2992"/>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3003" w:name="P3003"/>
    <w:bookmarkEnd w:id="3003"/>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76">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045"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3016" w:name="P3016"/>
    <w:bookmarkEnd w:id="3016"/>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три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044"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907"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2909" w:tooltip="е) ветеринарных свидетельств, и (или) ветеринарных справок, и (или) ветеринарных сертификатов (в случае обращения за субсидией на возмещение части затрат на приобретение чистопородного и помесного скота мясного направления и (или) оленей).">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3044" w:name="P3044"/>
    <w:bookmarkEnd w:id="3044"/>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045" w:name="P3045"/>
    <w:bookmarkEnd w:id="3045"/>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3049" w:name="P3049"/>
    <w:bookmarkEnd w:id="3049"/>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052"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049"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052" w:name="P3052"/>
    <w:bookmarkEnd w:id="3052"/>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858" w:tooltip="1.2. Субсидии предоставляются в целях развития мясного скотоводства и олен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3067" w:name="P3067"/>
    <w:bookmarkEnd w:id="3067"/>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919"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3016"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941"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3072" w:name="P3072"/>
    <w:bookmarkEnd w:id="3072"/>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915"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3072"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3003"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3088" w:name="P3088"/>
    <w:bookmarkEnd w:id="3088"/>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3135"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3135" w:name="P3135"/>
    <w:bookmarkEnd w:id="3135"/>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150" w:name="P3150"/>
    <w:bookmarkEnd w:id="3150"/>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531"/>
        <w:gridCol w:w="1134"/>
        <w:gridCol w:w="1757"/>
        <w:gridCol w:w="1361"/>
        <w:gridCol w:w="1701"/>
      </w:tblGrid>
      <w:tr>
        <w:tc>
          <w:tcPr>
            <w:tcW w:w="1587" w:type="dxa"/>
          </w:tcPr>
          <w:p>
            <w:pPr>
              <w:pStyle w:val="0"/>
              <w:jc w:val="center"/>
            </w:pPr>
            <w:r>
              <w:rPr>
                <w:sz w:val="24"/>
              </w:rPr>
              <w:t xml:space="preserve">Половозрастная группа приобретенного поголовья</w:t>
            </w:r>
          </w:p>
        </w:tc>
        <w:tc>
          <w:tcPr>
            <w:tcW w:w="1531" w:type="dxa"/>
          </w:tcPr>
          <w:p>
            <w:pPr>
              <w:pStyle w:val="0"/>
              <w:jc w:val="center"/>
            </w:pPr>
            <w:r>
              <w:rPr>
                <w:sz w:val="24"/>
              </w:rPr>
              <w:t xml:space="preserve">Количество приобретенных животных, голов </w:t>
            </w:r>
            <w:hyperlink w:history="0" w:anchor="P3182" w:tooltip="&lt;*&gt; Указывается в соответствии с накладными и ветеринарными свидетельствами и (или) ветеринарными справками и (или) ветеринарными сертификатами.">
              <w:r>
                <w:rPr>
                  <w:sz w:val="24"/>
                  <w:color w:val="0000ff"/>
                </w:rPr>
                <w:t xml:space="preserve">&lt;*&gt;</w:t>
              </w:r>
            </w:hyperlink>
          </w:p>
        </w:tc>
        <w:tc>
          <w:tcPr>
            <w:tcW w:w="1134" w:type="dxa"/>
          </w:tcPr>
          <w:p>
            <w:pPr>
              <w:pStyle w:val="0"/>
              <w:jc w:val="center"/>
            </w:pPr>
            <w:r>
              <w:rPr>
                <w:sz w:val="24"/>
              </w:rPr>
              <w:t xml:space="preserve">Вес в живой массе, тонн</w:t>
            </w:r>
          </w:p>
        </w:tc>
        <w:tc>
          <w:tcPr>
            <w:tcW w:w="1757" w:type="dxa"/>
          </w:tcPr>
          <w:p>
            <w:pPr>
              <w:pStyle w:val="0"/>
              <w:jc w:val="center"/>
            </w:pPr>
            <w:r>
              <w:rPr>
                <w:sz w:val="24"/>
              </w:rPr>
              <w:t xml:space="preserve">Стоимость приобретенных животных </w:t>
            </w:r>
            <w:hyperlink w:history="0" w:anchor="P3183"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361" w:type="dxa"/>
          </w:tcPr>
          <w:p>
            <w:pPr>
              <w:pStyle w:val="0"/>
              <w:jc w:val="center"/>
            </w:pPr>
            <w:r>
              <w:rPr>
                <w:sz w:val="24"/>
              </w:rPr>
              <w:t xml:space="preserve">Ставка субсидии, рублей</w:t>
            </w:r>
          </w:p>
        </w:tc>
        <w:tc>
          <w:tcPr>
            <w:tcW w:w="1701" w:type="dxa"/>
          </w:tcPr>
          <w:p>
            <w:pPr>
              <w:pStyle w:val="0"/>
              <w:jc w:val="center"/>
            </w:pPr>
            <w:r>
              <w:rPr>
                <w:sz w:val="24"/>
              </w:rPr>
              <w:t xml:space="preserve">Сумма субсидии, рублей (</w:t>
            </w:r>
            <w:hyperlink w:history="0" w:anchor="P3164" w:tooltip="3">
              <w:r>
                <w:rPr>
                  <w:sz w:val="24"/>
                  <w:color w:val="0000ff"/>
                </w:rPr>
                <w:t xml:space="preserve">гр. 3</w:t>
              </w:r>
            </w:hyperlink>
            <w:r>
              <w:rPr>
                <w:sz w:val="24"/>
              </w:rPr>
              <w:t xml:space="preserve"> x </w:t>
            </w:r>
            <w:hyperlink w:history="0" w:anchor="P3166" w:tooltip="5">
              <w:r>
                <w:rPr>
                  <w:sz w:val="24"/>
                  <w:color w:val="0000ff"/>
                </w:rPr>
                <w:t xml:space="preserve">гр. 5</w:t>
              </w:r>
            </w:hyperlink>
            <w:r>
              <w:rPr>
                <w:sz w:val="24"/>
              </w:rPr>
              <w:t xml:space="preserve">)</w:t>
            </w:r>
          </w:p>
        </w:tc>
      </w:tr>
      <w:tr>
        <w:tc>
          <w:tcPr>
            <w:tcW w:w="1587" w:type="dxa"/>
          </w:tcPr>
          <w:p>
            <w:pPr>
              <w:pStyle w:val="0"/>
              <w:jc w:val="center"/>
            </w:pPr>
            <w:r>
              <w:rPr>
                <w:sz w:val="24"/>
              </w:rPr>
              <w:t xml:space="preserve">1</w:t>
            </w:r>
          </w:p>
        </w:tc>
        <w:tc>
          <w:tcPr>
            <w:tcW w:w="1531" w:type="dxa"/>
          </w:tcPr>
          <w:p>
            <w:pPr>
              <w:pStyle w:val="0"/>
              <w:jc w:val="center"/>
            </w:pPr>
            <w:r>
              <w:rPr>
                <w:sz w:val="24"/>
              </w:rPr>
              <w:t xml:space="preserve">2</w:t>
            </w:r>
          </w:p>
        </w:tc>
        <w:tc>
          <w:tcPr>
            <w:tcW w:w="1134" w:type="dxa"/>
          </w:tcPr>
          <w:bookmarkStart w:id="3164" w:name="P3164"/>
          <w:bookmarkEnd w:id="3164"/>
          <w:p>
            <w:pPr>
              <w:pStyle w:val="0"/>
              <w:jc w:val="center"/>
            </w:pPr>
            <w:r>
              <w:rPr>
                <w:sz w:val="24"/>
              </w:rPr>
              <w:t xml:space="preserve">3</w:t>
            </w:r>
          </w:p>
        </w:tc>
        <w:tc>
          <w:tcPr>
            <w:tcW w:w="1757" w:type="dxa"/>
          </w:tcPr>
          <w:p>
            <w:pPr>
              <w:pStyle w:val="0"/>
              <w:jc w:val="center"/>
            </w:pPr>
            <w:r>
              <w:rPr>
                <w:sz w:val="24"/>
              </w:rPr>
              <w:t xml:space="preserve">4</w:t>
            </w:r>
          </w:p>
        </w:tc>
        <w:tc>
          <w:tcPr>
            <w:tcW w:w="1361" w:type="dxa"/>
          </w:tcPr>
          <w:bookmarkStart w:id="3166" w:name="P3166"/>
          <w:bookmarkEnd w:id="3166"/>
          <w:p>
            <w:pPr>
              <w:pStyle w:val="0"/>
              <w:jc w:val="center"/>
            </w:pPr>
            <w:r>
              <w:rPr>
                <w:sz w:val="24"/>
              </w:rPr>
              <w:t xml:space="preserve">5</w:t>
            </w:r>
          </w:p>
        </w:tc>
        <w:tc>
          <w:tcPr>
            <w:tcW w:w="1701" w:type="dxa"/>
          </w:tcPr>
          <w:p>
            <w:pPr>
              <w:pStyle w:val="0"/>
              <w:jc w:val="center"/>
            </w:pPr>
            <w:r>
              <w:rPr>
                <w:sz w:val="24"/>
              </w:rPr>
              <w:t xml:space="preserve">6</w:t>
            </w:r>
          </w:p>
        </w:tc>
      </w:tr>
      <w:tr>
        <w:tc>
          <w:tcPr>
            <w:tcW w:w="158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1757" w:type="dxa"/>
          </w:tcPr>
          <w:p>
            <w:pPr>
              <w:pStyle w:val="0"/>
            </w:pPr>
            <w:r>
              <w:rPr>
                <w:sz w:val="24"/>
              </w:rPr>
            </w:r>
          </w:p>
        </w:tc>
        <w:tc>
          <w:tcPr>
            <w:tcW w:w="1361" w:type="dxa"/>
          </w:tcPr>
          <w:p>
            <w:pPr>
              <w:pStyle w:val="0"/>
            </w:pPr>
            <w:r>
              <w:rPr>
                <w:sz w:val="24"/>
              </w:rPr>
            </w:r>
          </w:p>
        </w:tc>
        <w:tc>
          <w:tcPr>
            <w:tcW w:w="1701" w:type="dxa"/>
          </w:tcPr>
          <w:p>
            <w:pPr>
              <w:pStyle w:val="0"/>
            </w:pPr>
            <w:r>
              <w:rPr>
                <w:sz w:val="24"/>
              </w:rPr>
            </w:r>
          </w:p>
        </w:tc>
      </w:tr>
      <w:tr>
        <w:tc>
          <w:tcPr>
            <w:tcW w:w="158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1757" w:type="dxa"/>
          </w:tcPr>
          <w:p>
            <w:pPr>
              <w:pStyle w:val="0"/>
            </w:pPr>
            <w:r>
              <w:rPr>
                <w:sz w:val="24"/>
              </w:rPr>
            </w:r>
          </w:p>
        </w:tc>
        <w:tc>
          <w:tcPr>
            <w:tcW w:w="1361" w:type="dxa"/>
          </w:tcPr>
          <w:p>
            <w:pPr>
              <w:pStyle w:val="0"/>
            </w:pPr>
            <w:r>
              <w:rPr>
                <w:sz w:val="24"/>
              </w:rPr>
            </w:r>
          </w:p>
        </w:tc>
        <w:tc>
          <w:tcPr>
            <w:tcW w:w="1701"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3182" w:name="P3182"/>
    <w:bookmarkEnd w:id="3182"/>
    <w:p>
      <w:pPr>
        <w:pStyle w:val="0"/>
        <w:spacing w:before="240" w:lineRule="auto"/>
        <w:ind w:firstLine="540"/>
        <w:jc w:val="both"/>
      </w:pPr>
      <w:r>
        <w:rPr>
          <w:sz w:val="24"/>
        </w:rPr>
        <w:t xml:space="preserve">&lt;*&gt; Указывается в соответствии с накладными и ветеринарными свидетельствами и (или) ветеринарными справками и (или) ветеринарными сертификатами.</w:t>
      </w:r>
    </w:p>
    <w:bookmarkStart w:id="3183" w:name="P3183"/>
    <w:bookmarkEnd w:id="3183"/>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7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220" w:name="P3220"/>
    <w:bookmarkEnd w:id="3220"/>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4"/>
        <w:gridCol w:w="1701"/>
        <w:gridCol w:w="1871"/>
        <w:gridCol w:w="1871"/>
        <w:gridCol w:w="1435"/>
        <w:gridCol w:w="1698"/>
      </w:tblGrid>
      <w:tr>
        <w:tc>
          <w:tcPr>
            <w:tcW w:w="1694" w:type="dxa"/>
          </w:tcPr>
          <w:p>
            <w:pPr>
              <w:pStyle w:val="0"/>
              <w:jc w:val="center"/>
            </w:pPr>
            <w:r>
              <w:rPr>
                <w:sz w:val="24"/>
              </w:rPr>
              <w:t xml:space="preserve">Наименование оборудования, машин и механизмов</w:t>
            </w:r>
          </w:p>
        </w:tc>
        <w:tc>
          <w:tcPr>
            <w:tcW w:w="1701" w:type="dxa"/>
          </w:tcPr>
          <w:p>
            <w:pPr>
              <w:pStyle w:val="0"/>
              <w:jc w:val="center"/>
            </w:pPr>
            <w:r>
              <w:rPr>
                <w:sz w:val="24"/>
              </w:rPr>
              <w:t xml:space="preserve">Наименование поставщика</w:t>
            </w:r>
          </w:p>
        </w:tc>
        <w:tc>
          <w:tcPr>
            <w:tcW w:w="1871" w:type="dxa"/>
          </w:tcPr>
          <w:p>
            <w:pPr>
              <w:pStyle w:val="0"/>
              <w:jc w:val="center"/>
            </w:pPr>
            <w:r>
              <w:rPr>
                <w:sz w:val="24"/>
              </w:rPr>
              <w:t xml:space="preserve">Количество приобретенного оборудования, машин и механизмов, штук</w:t>
            </w:r>
          </w:p>
        </w:tc>
        <w:tc>
          <w:tcPr>
            <w:tcW w:w="1871" w:type="dxa"/>
          </w:tcPr>
          <w:p>
            <w:pPr>
              <w:pStyle w:val="0"/>
              <w:jc w:val="center"/>
            </w:pPr>
            <w:r>
              <w:rPr>
                <w:sz w:val="24"/>
              </w:rPr>
              <w:t xml:space="preserve">Стоимость приобретенного оборудования, машин и механизмов </w:t>
            </w:r>
            <w:hyperlink w:history="0" w:anchor="P325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435" w:type="dxa"/>
          </w:tcPr>
          <w:p>
            <w:pPr>
              <w:pStyle w:val="0"/>
              <w:jc w:val="center"/>
            </w:pPr>
            <w:r>
              <w:rPr>
                <w:sz w:val="24"/>
              </w:rPr>
              <w:t xml:space="preserve">Ставка субсидии, % от стоимости </w:t>
            </w:r>
            <w:hyperlink w:history="0" w:anchor="P325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698" w:type="dxa"/>
          </w:tcPr>
          <w:p>
            <w:pPr>
              <w:pStyle w:val="0"/>
              <w:jc w:val="center"/>
            </w:pPr>
            <w:r>
              <w:rPr>
                <w:sz w:val="24"/>
              </w:rPr>
              <w:t xml:space="preserve">Сумма субсидии, рублей (</w:t>
            </w:r>
            <w:hyperlink w:history="0" w:anchor="P3235" w:tooltip="4">
              <w:r>
                <w:rPr>
                  <w:sz w:val="24"/>
                  <w:color w:val="0000ff"/>
                </w:rPr>
                <w:t xml:space="preserve">гр. 4</w:t>
              </w:r>
            </w:hyperlink>
            <w:r>
              <w:rPr>
                <w:sz w:val="24"/>
              </w:rPr>
              <w:t xml:space="preserve"> x </w:t>
            </w:r>
            <w:hyperlink w:history="0" w:anchor="P3236" w:tooltip="5">
              <w:r>
                <w:rPr>
                  <w:sz w:val="24"/>
                  <w:color w:val="0000ff"/>
                </w:rPr>
                <w:t xml:space="preserve">гр. 5</w:t>
              </w:r>
            </w:hyperlink>
            <w:r>
              <w:rPr>
                <w:sz w:val="24"/>
              </w:rPr>
              <w:t xml:space="preserve">:100)</w:t>
            </w:r>
          </w:p>
        </w:tc>
      </w:tr>
      <w:tr>
        <w:tc>
          <w:tcPr>
            <w:tcW w:w="1694" w:type="dxa"/>
          </w:tcPr>
          <w:p>
            <w:pPr>
              <w:pStyle w:val="0"/>
              <w:jc w:val="center"/>
            </w:pPr>
            <w:r>
              <w:rPr>
                <w:sz w:val="24"/>
              </w:rPr>
              <w:t xml:space="preserve">1</w:t>
            </w:r>
          </w:p>
        </w:tc>
        <w:tc>
          <w:tcPr>
            <w:tcW w:w="1701" w:type="dxa"/>
          </w:tcPr>
          <w:p>
            <w:pPr>
              <w:pStyle w:val="0"/>
              <w:jc w:val="center"/>
            </w:pPr>
            <w:r>
              <w:rPr>
                <w:sz w:val="24"/>
              </w:rPr>
              <w:t xml:space="preserve">2</w:t>
            </w:r>
          </w:p>
        </w:tc>
        <w:tc>
          <w:tcPr>
            <w:tcW w:w="1871" w:type="dxa"/>
          </w:tcPr>
          <w:p>
            <w:pPr>
              <w:pStyle w:val="0"/>
              <w:jc w:val="center"/>
            </w:pPr>
            <w:r>
              <w:rPr>
                <w:sz w:val="24"/>
              </w:rPr>
              <w:t xml:space="preserve">3</w:t>
            </w:r>
          </w:p>
        </w:tc>
        <w:tc>
          <w:tcPr>
            <w:tcW w:w="1871" w:type="dxa"/>
          </w:tcPr>
          <w:bookmarkStart w:id="3235" w:name="P3235"/>
          <w:bookmarkEnd w:id="3235"/>
          <w:p>
            <w:pPr>
              <w:pStyle w:val="0"/>
              <w:jc w:val="center"/>
            </w:pPr>
            <w:r>
              <w:rPr>
                <w:sz w:val="24"/>
              </w:rPr>
              <w:t xml:space="preserve">4</w:t>
            </w:r>
          </w:p>
        </w:tc>
        <w:tc>
          <w:tcPr>
            <w:tcW w:w="1435" w:type="dxa"/>
          </w:tcPr>
          <w:bookmarkStart w:id="3236" w:name="P3236"/>
          <w:bookmarkEnd w:id="3236"/>
          <w:p>
            <w:pPr>
              <w:pStyle w:val="0"/>
              <w:jc w:val="center"/>
            </w:pPr>
            <w:r>
              <w:rPr>
                <w:sz w:val="24"/>
              </w:rPr>
              <w:t xml:space="preserve">5</w:t>
            </w:r>
          </w:p>
        </w:tc>
        <w:tc>
          <w:tcPr>
            <w:tcW w:w="1698" w:type="dxa"/>
          </w:tcPr>
          <w:p>
            <w:pPr>
              <w:pStyle w:val="0"/>
              <w:jc w:val="center"/>
            </w:pPr>
            <w:r>
              <w:rPr>
                <w:sz w:val="24"/>
              </w:rPr>
              <w:t xml:space="preserve">6</w:t>
            </w:r>
          </w:p>
        </w:tc>
      </w:tr>
      <w:tr>
        <w:tc>
          <w:tcPr>
            <w:tcW w:w="169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435" w:type="dxa"/>
          </w:tcPr>
          <w:p>
            <w:pPr>
              <w:pStyle w:val="0"/>
            </w:pPr>
            <w:r>
              <w:rPr>
                <w:sz w:val="24"/>
              </w:rPr>
            </w:r>
          </w:p>
        </w:tc>
        <w:tc>
          <w:tcPr>
            <w:tcW w:w="1698" w:type="dxa"/>
          </w:tcPr>
          <w:p>
            <w:pPr>
              <w:pStyle w:val="0"/>
            </w:pPr>
            <w:r>
              <w:rPr>
                <w:sz w:val="24"/>
              </w:rPr>
            </w:r>
          </w:p>
        </w:tc>
      </w:tr>
      <w:tr>
        <w:tc>
          <w:tcPr>
            <w:tcW w:w="169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435" w:type="dxa"/>
          </w:tcPr>
          <w:p>
            <w:pPr>
              <w:pStyle w:val="0"/>
            </w:pPr>
            <w:r>
              <w:rPr>
                <w:sz w:val="24"/>
              </w:rPr>
            </w:r>
          </w:p>
        </w:tc>
        <w:tc>
          <w:tcPr>
            <w:tcW w:w="1698" w:type="dxa"/>
          </w:tcPr>
          <w:p>
            <w:pPr>
              <w:pStyle w:val="0"/>
            </w:pPr>
            <w:r>
              <w:rPr>
                <w:sz w:val="24"/>
              </w:rPr>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3252" w:name="P3252"/>
    <w:bookmarkEnd w:id="3252"/>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7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bookmarkStart w:id="3286" w:name="P3286"/>
    <w:bookmarkEnd w:id="328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МЯСНОГО СКОТОВОДСТВА И ОЛЕНЕВОДСТВА</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приобретение чистопородного и помесного скота мясного направления и (или) оленей участники отбора представляют следующие документы:</w:t>
      </w:r>
    </w:p>
    <w:p>
      <w:pPr>
        <w:pStyle w:val="0"/>
        <w:spacing w:before="240" w:lineRule="auto"/>
        <w:ind w:firstLine="540"/>
        <w:jc w:val="both"/>
      </w:pPr>
      <w:r>
        <w:rPr>
          <w:sz w:val="24"/>
        </w:rPr>
        <w:t xml:space="preserve">- </w:t>
      </w:r>
      <w:hyperlink w:history="0" w:anchor="P308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150"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чистопородного и помесного скота мясного направления и (или) оленей;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приобретенного скота и (или) оленей; акты приема-передачи животных и (или) иные документы, подтверждающие прием-передачу животных, предусмотренные договором.</w:t>
      </w:r>
    </w:p>
    <w:p>
      <w:pPr>
        <w:pStyle w:val="0"/>
        <w:spacing w:before="240" w:lineRule="auto"/>
        <w:ind w:firstLine="540"/>
        <w:jc w:val="both"/>
      </w:pPr>
      <w:r>
        <w:rPr>
          <w:sz w:val="24"/>
        </w:rPr>
        <w:t xml:space="preserve">2. Для получения субсидий на приобретение оборудования, машин и механизмов для мясного скотоводства и (или) оленеводства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308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220" w:tooltip="                              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оборудования, машин и механизмов; акты приема-передачи оборудования, машин и механизмов и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 </w:t>
      </w:r>
      <w:hyperlink w:history="0" w:anchor="P3319" w:tooltip="                                  СПРАВКА">
        <w:r>
          <w:rPr>
            <w:sz w:val="24"/>
            <w:color w:val="0000ff"/>
          </w:rPr>
          <w:t xml:space="preserve">справку</w:t>
        </w:r>
      </w:hyperlink>
      <w:r>
        <w:rPr>
          <w:sz w:val="24"/>
        </w:rPr>
        <w:t xml:space="preserve"> о наличии в собственности чистопородного и помесного скота мясного направления и (или) оленей по состоянию на 1 число месяца обращения за субсидией согласно приложению N 5 к Порядку.</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Кроме того, участники отбора предоставляют дополнительно:</w:t>
      </w:r>
    </w:p>
    <w:p>
      <w:pPr>
        <w:pStyle w:val="0"/>
        <w:spacing w:before="240" w:lineRule="auto"/>
        <w:ind w:firstLine="540"/>
        <w:jc w:val="both"/>
      </w:pPr>
      <w:r>
        <w:rPr>
          <w:sz w:val="24"/>
        </w:rPr>
        <w:t xml:space="preserve">- сельскохозяйственные товаропроизводители (кроме крестьянских (фермерских) хозяйств и индивидуальных предпринимателей (не являющихся главами КФХ)) - отчет об отраслевых показателях деятельности организаций агропромышленного комплекса (отчетный финансовый год) по форме N 6-АПК;</w:t>
      </w:r>
    </w:p>
    <w:p>
      <w:pPr>
        <w:pStyle w:val="0"/>
        <w:spacing w:before="240" w:lineRule="auto"/>
        <w:ind w:firstLine="540"/>
        <w:jc w:val="both"/>
      </w:pPr>
      <w:r>
        <w:rPr>
          <w:sz w:val="24"/>
        </w:rPr>
        <w:t xml:space="preserve">-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год) по форме 1-КФХ;</w:t>
      </w:r>
    </w:p>
    <w:p>
      <w:pPr>
        <w:pStyle w:val="0"/>
        <w:spacing w:before="240" w:lineRule="auto"/>
        <w:ind w:firstLine="540"/>
        <w:jc w:val="both"/>
      </w:pPr>
      <w:r>
        <w:rPr>
          <w:sz w:val="24"/>
        </w:rPr>
        <w:t xml:space="preserve">- индивидуальные предприниматели (не являющиеся главами КФХ) - информацию о производственной деятельности индивидуальных предпринимателей (отчетный год) по форме 1-ИП;</w:t>
      </w:r>
    </w:p>
    <w:p>
      <w:pPr>
        <w:pStyle w:val="0"/>
        <w:spacing w:before="240" w:lineRule="auto"/>
        <w:ind w:firstLine="540"/>
        <w:jc w:val="both"/>
      </w:pPr>
      <w:r>
        <w:rPr>
          <w:sz w:val="24"/>
        </w:rPr>
        <w:t xml:space="preserve">- участники отбора, не относящиеся к субъектам малого предпринимательства и крестьянским (фермерским) хозяйствам, -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319" w:name="P3319"/>
    <w:bookmarkEnd w:id="3319"/>
    <w:p>
      <w:pPr>
        <w:pStyle w:val="1"/>
        <w:jc w:val="both"/>
      </w:pPr>
      <w:r>
        <w:rPr>
          <w:sz w:val="20"/>
        </w:rPr>
        <w:t xml:space="preserve">                                  СПРАВКА</w:t>
      </w:r>
    </w:p>
    <w:p>
      <w:pPr>
        <w:pStyle w:val="1"/>
        <w:jc w:val="both"/>
      </w:pPr>
      <w:r>
        <w:rPr>
          <w:sz w:val="20"/>
        </w:rPr>
        <w:t xml:space="preserve">        о наличии в собственности чистопородного и помесного скота</w:t>
      </w:r>
    </w:p>
    <w:p>
      <w:pPr>
        <w:pStyle w:val="1"/>
        <w:jc w:val="both"/>
      </w:pPr>
      <w:r>
        <w:rPr>
          <w:sz w:val="20"/>
        </w:rPr>
        <w:t xml:space="preserve">                    мясного направления и (или) оленей</w:t>
      </w:r>
    </w:p>
    <w:p>
      <w:pPr>
        <w:pStyle w:val="1"/>
        <w:jc w:val="both"/>
      </w:pPr>
      <w:r>
        <w:rPr>
          <w:sz w:val="20"/>
        </w:rPr>
        <w:t xml:space="preserve">             по ______________________________________________</w:t>
      </w:r>
    </w:p>
    <w:p>
      <w:pPr>
        <w:pStyle w:val="1"/>
        <w:jc w:val="both"/>
      </w:pPr>
      <w:r>
        <w:rPr>
          <w:sz w:val="20"/>
        </w:rPr>
        <w:t xml:space="preserve">                             (участник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3288"/>
        <w:gridCol w:w="2608"/>
      </w:tblGrid>
      <w:tr>
        <w:tc>
          <w:tcPr>
            <w:tcW w:w="2608" w:type="dxa"/>
          </w:tcPr>
          <w:p>
            <w:pPr>
              <w:pStyle w:val="0"/>
              <w:jc w:val="center"/>
            </w:pPr>
            <w:r>
              <w:rPr>
                <w:sz w:val="24"/>
              </w:rPr>
              <w:t xml:space="preserve">Наименование группы животных</w:t>
            </w:r>
          </w:p>
        </w:tc>
        <w:tc>
          <w:tcPr>
            <w:tcW w:w="3288" w:type="dxa"/>
          </w:tcPr>
          <w:p>
            <w:pPr>
              <w:pStyle w:val="0"/>
              <w:jc w:val="center"/>
            </w:pPr>
            <w:r>
              <w:rPr>
                <w:sz w:val="24"/>
              </w:rPr>
              <w:t xml:space="preserve">Наименование породы</w:t>
            </w:r>
          </w:p>
        </w:tc>
        <w:tc>
          <w:tcPr>
            <w:tcW w:w="2608" w:type="dxa"/>
          </w:tcPr>
          <w:p>
            <w:pPr>
              <w:pStyle w:val="0"/>
              <w:jc w:val="center"/>
            </w:pPr>
            <w:r>
              <w:rPr>
                <w:sz w:val="24"/>
              </w:rPr>
              <w:t xml:space="preserve">Наличие в собственности на 01 _______ 20__, голов</w:t>
            </w:r>
          </w:p>
        </w:tc>
      </w:tr>
      <w:tr>
        <w:tc>
          <w:tcPr>
            <w:tcW w:w="2608" w:type="dxa"/>
          </w:tcPr>
          <w:p>
            <w:pPr>
              <w:pStyle w:val="0"/>
              <w:jc w:val="center"/>
            </w:pPr>
            <w:r>
              <w:rPr>
                <w:sz w:val="24"/>
              </w:rPr>
              <w:t xml:space="preserve">1</w:t>
            </w:r>
          </w:p>
        </w:tc>
        <w:tc>
          <w:tcPr>
            <w:tcW w:w="3288" w:type="dxa"/>
          </w:tcPr>
          <w:p>
            <w:pPr>
              <w:pStyle w:val="0"/>
              <w:jc w:val="center"/>
            </w:pPr>
            <w:r>
              <w:rPr>
                <w:sz w:val="24"/>
              </w:rPr>
              <w:t xml:space="preserve">2</w:t>
            </w:r>
          </w:p>
        </w:tc>
        <w:tc>
          <w:tcPr>
            <w:tcW w:w="2608" w:type="dxa"/>
          </w:tcPr>
          <w:p>
            <w:pPr>
              <w:pStyle w:val="0"/>
              <w:jc w:val="center"/>
            </w:pPr>
            <w:r>
              <w:rPr>
                <w:sz w:val="24"/>
              </w:rPr>
              <w:t xml:space="preserve">3</w:t>
            </w:r>
          </w:p>
        </w:tc>
      </w:tr>
      <w:tr>
        <w:tc>
          <w:tcPr>
            <w:tcW w:w="2608" w:type="dxa"/>
          </w:tcPr>
          <w:p>
            <w:pPr>
              <w:pStyle w:val="0"/>
              <w:jc w:val="center"/>
            </w:pPr>
            <w:r>
              <w:rPr>
                <w:sz w:val="24"/>
              </w:rPr>
              <w:t xml:space="preserve">Коровы</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Нетели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Бычки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Телочки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Олени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Итого</w:t>
            </w:r>
          </w:p>
        </w:tc>
        <w:tc>
          <w:tcPr>
            <w:tcW w:w="3288" w:type="dxa"/>
          </w:tcPr>
          <w:p>
            <w:pPr>
              <w:pStyle w:val="0"/>
              <w:jc w:val="center"/>
            </w:pPr>
            <w:r>
              <w:rPr>
                <w:sz w:val="24"/>
              </w:rPr>
              <w:t xml:space="preserve">х</w:t>
            </w:r>
          </w:p>
        </w:tc>
        <w:tc>
          <w:tcPr>
            <w:tcW w:w="2608" w:type="dxa"/>
          </w:tcPr>
          <w:p>
            <w:pPr>
              <w:pStyle w:val="0"/>
            </w:pPr>
            <w:r>
              <w:rPr>
                <w:sz w:val="24"/>
              </w:rPr>
            </w:r>
          </w:p>
        </w:tc>
      </w:tr>
    </w:tbl>
    <w:p>
      <w:pPr>
        <w:pStyle w:val="0"/>
        <w:ind w:firstLine="540"/>
        <w:jc w:val="both"/>
      </w:pPr>
      <w:r>
        <w:rPr>
          <w:sz w:val="24"/>
        </w:rPr>
      </w:r>
    </w:p>
    <w:p>
      <w:pPr>
        <w:pStyle w:val="1"/>
        <w:jc w:val="both"/>
      </w:pPr>
      <w:r>
        <w:rPr>
          <w:sz w:val="20"/>
        </w:rPr>
        <w:t xml:space="preserve">Соответствие условиям Порядка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"___" ______________ 20__ г.</w:t>
      </w:r>
    </w:p>
    <w:p>
      <w:pPr>
        <w:pStyle w:val="1"/>
        <w:jc w:val="both"/>
      </w:pPr>
      <w:r>
        <w:rPr>
          <w:sz w:val="20"/>
        </w:rPr>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УПЛАТУ</w:t>
      </w:r>
    </w:p>
    <w:p>
      <w:pPr>
        <w:pStyle w:val="2"/>
        <w:jc w:val="center"/>
      </w:pPr>
      <w:r>
        <w:rPr>
          <w:sz w:val="24"/>
        </w:rPr>
        <w:t xml:space="preserve">ПРОЦЕНТОВ ПО КРЕДИТАМ, ПОЛУЧЕННЫМ В РОССИЙСКИХ КРЕДИТНЫХ</w:t>
      </w:r>
    </w:p>
    <w:p>
      <w:pPr>
        <w:pStyle w:val="2"/>
        <w:jc w:val="center"/>
      </w:pPr>
      <w:r>
        <w:rPr>
          <w:sz w:val="24"/>
        </w:rPr>
        <w:t xml:space="preserve">ОРГАНИЗАЦИЯХ, И ЗАЙМАМ, ПОЛУЧЕННЫМ В СЕЛЬСКОХОЗЯЙСТВЕННЫХ</w:t>
      </w:r>
    </w:p>
    <w:p>
      <w:pPr>
        <w:pStyle w:val="2"/>
        <w:jc w:val="center"/>
      </w:pPr>
      <w:r>
        <w:rPr>
          <w:sz w:val="24"/>
        </w:rPr>
        <w:t xml:space="preserve">КРЕДИТНЫХ ПОТРЕБИТЕЛЬСКИХ КООПЕРАТИВАХ, ГРАЖДАНАМИ,</w:t>
      </w:r>
    </w:p>
    <w:p>
      <w:pPr>
        <w:pStyle w:val="2"/>
        <w:jc w:val="center"/>
      </w:pPr>
      <w:r>
        <w:rPr>
          <w:sz w:val="24"/>
        </w:rPr>
        <w:t xml:space="preserve">ВЕДУЩИМИ ЛИЧНОЕ ПОДСОБНОЕ ХОЗЯЙСТВО НА ТЕРРИТОРИИ</w:t>
      </w:r>
    </w:p>
    <w:p>
      <w:pPr>
        <w:pStyle w:val="2"/>
        <w:jc w:val="center"/>
      </w:pPr>
      <w:r>
        <w:rPr>
          <w:sz w:val="24"/>
        </w:rPr>
        <w:t xml:space="preserve">ПЕНЗЕНСКОЙ ОБЛАСТИ</w:t>
      </w:r>
    </w:p>
    <w:p>
      <w:pPr>
        <w:pStyle w:val="0"/>
        <w:ind w:firstLine="540"/>
        <w:jc w:val="both"/>
      </w:pPr>
      <w:r>
        <w:rPr>
          <w:sz w:val="24"/>
        </w:rPr>
      </w:r>
    </w:p>
    <w:p>
      <w:pPr>
        <w:pStyle w:val="0"/>
        <w:ind w:firstLine="540"/>
        <w:jc w:val="both"/>
      </w:pPr>
      <w:r>
        <w:rPr>
          <w:sz w:val="24"/>
        </w:rPr>
        <w:t xml:space="preserve">Утратил силу. - </w:t>
      </w:r>
      <w:hyperlink w:history="0" r:id="rId179"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Постановление</w:t>
        </w:r>
      </w:hyperlink>
      <w:r>
        <w:rPr>
          <w:sz w:val="24"/>
        </w:rPr>
        <w:t xml:space="preserve"> Правительства Пензенской обл. от 23.08.2024 N 633-пП.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3394" w:name="P3394"/>
    <w:bookmarkEnd w:id="3394"/>
    <w:p>
      <w:pPr>
        <w:pStyle w:val="2"/>
        <w:jc w:val="center"/>
      </w:pPr>
      <w:r>
        <w:rPr>
          <w:sz w:val="24"/>
        </w:rPr>
        <w:t xml:space="preserve">ПОРЯДОК</w:t>
      </w:r>
    </w:p>
    <w:p>
      <w:pPr>
        <w:pStyle w:val="2"/>
        <w:jc w:val="center"/>
      </w:pPr>
      <w:r>
        <w:rPr>
          <w:sz w:val="24"/>
        </w:rPr>
        <w:t xml:space="preserve">ПРЕДОСТАВЛЕНИЯ СУБСИДИЙ СУБЪЕКТАМ ДЕЯТЕЛЬНОСТИ В СФЕРЕ</w:t>
      </w:r>
    </w:p>
    <w:p>
      <w:pPr>
        <w:pStyle w:val="2"/>
        <w:jc w:val="center"/>
      </w:pPr>
      <w:r>
        <w:rPr>
          <w:sz w:val="24"/>
        </w:rPr>
        <w:t xml:space="preserve">ПРОИЗВОДСТВА ПИЩЕВЫХ ПРОДУКТОВ И НАПИТКОВ НА ВОЗМЕЩЕНИЕ</w:t>
      </w:r>
    </w:p>
    <w:p>
      <w:pPr>
        <w:pStyle w:val="2"/>
        <w:jc w:val="center"/>
      </w:pPr>
      <w:r>
        <w:rPr>
          <w:sz w:val="24"/>
        </w:rPr>
        <w:t xml:space="preserve">ЧАСТИ ЗАТРАТ НА ПРИОБРЕТЕНИЕ ОБОРУДОВАНИЯ В ЦЕЛЯХ</w:t>
      </w:r>
    </w:p>
    <w:p>
      <w:pPr>
        <w:pStyle w:val="2"/>
        <w:jc w:val="center"/>
      </w:pPr>
      <w:r>
        <w:rPr>
          <w:sz w:val="24"/>
        </w:rPr>
        <w:t xml:space="preserve">МОДЕРНИЗАЦИИ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0"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 в рамках государственной </w:t>
      </w:r>
      <w:hyperlink w:history="0" r:id="rId181"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3405" w:name="P3405"/>
    <w:bookmarkEnd w:id="3405"/>
    <w:p>
      <w:pPr>
        <w:pStyle w:val="0"/>
        <w:spacing w:before="240" w:lineRule="auto"/>
        <w:ind w:firstLine="540"/>
        <w:jc w:val="both"/>
      </w:pPr>
      <w:r>
        <w:rPr>
          <w:sz w:val="24"/>
        </w:rPr>
        <w:t xml:space="preserve">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w:t>
      </w:r>
    </w:p>
    <w:bookmarkStart w:id="3406" w:name="P3406"/>
    <w:bookmarkEnd w:id="340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3405" w:tooltip="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
        <w:r>
          <w:rPr>
            <w:sz w:val="24"/>
            <w:color w:val="0000ff"/>
          </w:rPr>
          <w:t xml:space="preserve">пункте 1.2</w:t>
        </w:r>
      </w:hyperlink>
      <w:r>
        <w:rPr>
          <w:sz w:val="24"/>
        </w:rPr>
        <w:t xml:space="preserve"> настоящего Порядка.</w:t>
      </w:r>
    </w:p>
    <w:bookmarkStart w:id="3407" w:name="P3407"/>
    <w:bookmarkEnd w:id="3407"/>
    <w:p>
      <w:pPr>
        <w:pStyle w:val="0"/>
        <w:spacing w:before="240" w:lineRule="auto"/>
        <w:ind w:firstLine="540"/>
        <w:jc w:val="both"/>
      </w:pPr>
      <w:r>
        <w:rPr>
          <w:sz w:val="24"/>
        </w:rPr>
        <w:t xml:space="preserve">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w:t>
      </w:r>
      <w:hyperlink w:history="0" r:id="rId1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(далее - получатели субсидий, участники отбора):</w:t>
      </w:r>
    </w:p>
    <w:p>
      <w:pPr>
        <w:pStyle w:val="0"/>
        <w:spacing w:before="240" w:lineRule="auto"/>
        <w:ind w:firstLine="540"/>
        <w:jc w:val="both"/>
      </w:pPr>
      <w:r>
        <w:rPr>
          <w:sz w:val="24"/>
        </w:rPr>
        <w:t xml:space="preserve">ОКВЭД </w:t>
      </w:r>
      <w:hyperlink w:history="0" r:id="rId1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10.71</w:t>
        </w:r>
      </w:hyperlink>
      <w:r>
        <w:rPr>
          <w:sz w:val="24"/>
        </w:rPr>
        <w:t xml:space="preserve"> - Производство хлеба и мучных кондитерских изделий, тортов и пирожных недлительного хранения;</w:t>
      </w:r>
    </w:p>
    <w:p>
      <w:pPr>
        <w:pStyle w:val="0"/>
        <w:spacing w:before="240" w:lineRule="auto"/>
        <w:ind w:firstLine="540"/>
        <w:jc w:val="both"/>
      </w:pPr>
      <w:r>
        <w:rPr>
          <w:sz w:val="24"/>
        </w:rPr>
        <w:t xml:space="preserve">ОКВЭД </w:t>
      </w:r>
      <w:hyperlink w:history="0" r:id="rId1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10.72</w:t>
        </w:r>
      </w:hyperlink>
      <w:r>
        <w:rPr>
          <w:sz w:val="24"/>
        </w:rPr>
        <w:t xml:space="preserve"> -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p>
    <w:p>
      <w:pPr>
        <w:pStyle w:val="0"/>
        <w:spacing w:before="240" w:lineRule="auto"/>
        <w:ind w:firstLine="540"/>
        <w:jc w:val="both"/>
      </w:pPr>
      <w:r>
        <w:rPr>
          <w:sz w:val="24"/>
        </w:rPr>
        <w:t xml:space="preserve">ОКВЭД </w:t>
      </w:r>
      <w:hyperlink w:history="0" r:id="rId1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10.82.2</w:t>
        </w:r>
      </w:hyperlink>
      <w:r>
        <w:rPr>
          <w:sz w:val="24"/>
        </w:rPr>
        <w:t xml:space="preserve"> - Производство шоколада и сахаристых кондитерских изделий;</w:t>
      </w:r>
    </w:p>
    <w:p>
      <w:pPr>
        <w:pStyle w:val="0"/>
        <w:spacing w:before="240" w:lineRule="auto"/>
        <w:ind w:firstLine="540"/>
        <w:jc w:val="both"/>
      </w:pPr>
      <w:r>
        <w:rPr>
          <w:sz w:val="24"/>
        </w:rPr>
        <w:t xml:space="preserve">ОКВЭД </w:t>
      </w:r>
      <w:hyperlink w:history="0" r:id="rId1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10.39.2</w:t>
        </w:r>
      </w:hyperlink>
      <w:r>
        <w:rPr>
          <w:sz w:val="24"/>
        </w:rPr>
        <w:t xml:space="preserve"> - Переработка и консервирование фруктов и орехов;</w:t>
      </w:r>
    </w:p>
    <w:p>
      <w:pPr>
        <w:pStyle w:val="0"/>
        <w:spacing w:before="240" w:lineRule="auto"/>
        <w:ind w:firstLine="540"/>
        <w:jc w:val="both"/>
      </w:pPr>
      <w:r>
        <w:rPr>
          <w:sz w:val="24"/>
        </w:rPr>
        <w:t xml:space="preserve">ОКВЭД </w:t>
      </w:r>
      <w:hyperlink w:history="0" r:id="rId1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11.07</w:t>
        </w:r>
      </w:hyperlink>
      <w:r>
        <w:rPr>
          <w:sz w:val="24"/>
        </w:rPr>
        <w:t xml:space="preserve"> - Производство безалкогольных напитков; производство минеральных вод и прочих питьевых вод в бутылках.</w:t>
      </w:r>
    </w:p>
    <w:bookmarkStart w:id="3413" w:name="P3413"/>
    <w:bookmarkEnd w:id="3413"/>
    <w:p>
      <w:pPr>
        <w:pStyle w:val="0"/>
        <w:spacing w:before="240" w:lineRule="auto"/>
        <w:ind w:firstLine="540"/>
        <w:jc w:val="both"/>
      </w:pPr>
      <w:r>
        <w:rPr>
          <w:sz w:val="24"/>
        </w:rPr>
        <w:t xml:space="preserve">1.5. Субсидии предоставляются на возмещение части затрат на приобретение оборудования в целях модернизации производства.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3419" w:name="P3419"/>
    <w:bookmarkEnd w:id="341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88">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3420" w:name="P3420"/>
    <w:bookmarkEnd w:id="3420"/>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8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3405" w:tooltip="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9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3428" w:name="P3428"/>
    <w:bookmarkEnd w:id="3428"/>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91"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3429" w:name="P3429"/>
    <w:bookmarkEnd w:id="3429"/>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 оборудование должно быть приобретено и оплачено после 1 января года, предшествующего году предоставления субсидий;</w:t>
      </w:r>
    </w:p>
    <w:p>
      <w:pPr>
        <w:pStyle w:val="0"/>
        <w:spacing w:before="240" w:lineRule="auto"/>
        <w:ind w:firstLine="540"/>
        <w:jc w:val="both"/>
      </w:pPr>
      <w:r>
        <w:rPr>
          <w:sz w:val="24"/>
        </w:rPr>
        <w:t xml:space="preserve">- соответствие основного вида экономической деятельности заявителя классам Общероссийского </w:t>
      </w:r>
      <w:hyperlink w:history="0" r:id="rId1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установленным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пунктом 1.4</w:t>
        </w:r>
      </w:hyperlink>
      <w:r>
        <w:rPr>
          <w:sz w:val="24"/>
        </w:rPr>
        <w:t xml:space="preserve"> настоящего Порядка, на дату подачи заявки (включая дату подачи заявки);</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первое число месяца регистрации заявки).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пунктом 1.4</w:t>
        </w:r>
      </w:hyperlink>
      <w:r>
        <w:rPr>
          <w:sz w:val="24"/>
        </w:rPr>
        <w:t xml:space="preserve">,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357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3436" w:name="P3436"/>
    <w:bookmarkEnd w:id="3436"/>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3438" w:name="P3438"/>
    <w:bookmarkEnd w:id="3438"/>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3438"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3757"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3445" w:name="P3445"/>
    <w:bookmarkEnd w:id="3445"/>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3449" w:name="P3449"/>
    <w:bookmarkEnd w:id="3449"/>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bookmarkStart w:id="3450" w:name="P3450"/>
    <w:bookmarkEnd w:id="3450"/>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9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9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3451" w:name="P3451"/>
    <w:bookmarkEnd w:id="3451"/>
    <w:p>
      <w:pPr>
        <w:pStyle w:val="0"/>
        <w:spacing w:before="240" w:lineRule="auto"/>
        <w:ind w:firstLine="540"/>
        <w:jc w:val="both"/>
      </w:pPr>
      <w:r>
        <w:rPr>
          <w:sz w:val="24"/>
        </w:rPr>
        <w:t xml:space="preserve">2.6. Заявка и документы, указанные в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344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3456" w:name="P3456"/>
    <w:bookmarkEnd w:id="345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пунктами 1.4</w:t>
        </w:r>
      </w:hyperlink>
      <w:r>
        <w:rPr>
          <w:sz w:val="24"/>
        </w:rPr>
        <w:t xml:space="preserve">,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3460" w:name="P3460"/>
    <w:bookmarkEnd w:id="346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Оmi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рублей;</w:t>
      </w:r>
    </w:p>
    <w:p>
      <w:pPr>
        <w:pStyle w:val="0"/>
        <w:spacing w:before="240" w:lineRule="auto"/>
        <w:ind w:firstLine="540"/>
        <w:jc w:val="both"/>
      </w:pPr>
      <w:r>
        <w:rPr>
          <w:sz w:val="24"/>
        </w:rPr>
        <w:t xml:space="preserve">St - ставка субсидии, % от стоимости.</w:t>
      </w:r>
    </w:p>
    <w:p>
      <w:pPr>
        <w:pStyle w:val="0"/>
        <w:spacing w:before="240" w:lineRule="auto"/>
        <w:ind w:firstLine="540"/>
        <w:jc w:val="both"/>
      </w:pPr>
      <w:r>
        <w:rPr>
          <w:sz w:val="24"/>
        </w:rPr>
        <w:t xml:space="preserve">Ставка субсидии и перечень оборудования, подлежащего субсидированию, определяются Министерством. Общая сумма субсидий составляет не более 2,5 млн рублей на одного получателя в текущем финансовом году.</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3471" w:name="P3471"/>
    <w:bookmarkEnd w:id="3471"/>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3472" w:name="P3472"/>
    <w:bookmarkEnd w:id="3472"/>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340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3475" w:name="P3475"/>
    <w:bookmarkEnd w:id="3475"/>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3594"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3472"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3475"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97"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3483" w:name="P3483"/>
    <w:bookmarkEnd w:id="3483"/>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отгруженных пищевых продуктов и напитков; показатель, необходимый для достижения результатов предоставления субсидии, - тыс. рублей.</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3413" w:tooltip="1.5. Субсидии предоставляются на возмещение части затрат на приобретение оборудования в целях модернизации производства.">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3494" w:name="P3494"/>
    <w:bookmarkEnd w:id="3494"/>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3483"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3494"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9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9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3502" w:name="P3502"/>
    <w:bookmarkEnd w:id="3502"/>
    <w:p>
      <w:pPr>
        <w:pStyle w:val="0"/>
        <w:spacing w:before="240" w:lineRule="auto"/>
        <w:ind w:firstLine="540"/>
        <w:jc w:val="both"/>
      </w:pPr>
      <w:r>
        <w:rPr>
          <w:sz w:val="24"/>
        </w:rPr>
        <w:t xml:space="preserve">3.3.2.1. Субсидии подлежат возврату в случае:</w:t>
      </w:r>
    </w:p>
    <w:bookmarkStart w:id="3503" w:name="P3503"/>
    <w:bookmarkEnd w:id="3503"/>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3504" w:name="P3504"/>
    <w:bookmarkEnd w:id="3504"/>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3483"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3503"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3504"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350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350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3519"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исполнению обязательств по достижению значения результата предоставления субсидии.</w:t>
      </w:r>
    </w:p>
    <w:bookmarkStart w:id="3519" w:name="P3519"/>
    <w:bookmarkEnd w:id="3519"/>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3530" w:name="P3530"/>
    <w:bookmarkEnd w:id="3530"/>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00">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572"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3543" w:name="P3543"/>
    <w:bookmarkEnd w:id="3543"/>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три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пунктом 1.4</w:t>
        </w:r>
      </w:hyperlink>
      <w:r>
        <w:rPr>
          <w:sz w:val="24"/>
        </w:rPr>
        <w:t xml:space="preserve">,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571"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3449"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w:t>
      </w:r>
      <w:hyperlink w:history="0" w:anchor="P3450" w:tooltip="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
        <w:r>
          <w:rPr>
            <w:sz w:val="24"/>
            <w:color w:val="0000ff"/>
          </w:rPr>
          <w:t xml:space="preserve">"д"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3571" w:name="P3571"/>
    <w:bookmarkEnd w:id="3571"/>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572" w:name="P3572"/>
    <w:bookmarkEnd w:id="357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3576" w:name="P3576"/>
    <w:bookmarkEnd w:id="3576"/>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579"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576"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579" w:name="P3579"/>
    <w:bookmarkEnd w:id="3579"/>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пунктами 1.4</w:t>
        </w:r>
      </w:hyperlink>
      <w:r>
        <w:rPr>
          <w:sz w:val="24"/>
        </w:rPr>
        <w:t xml:space="preserve">.,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3405" w:tooltip="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3594" w:name="P3594"/>
    <w:bookmarkEnd w:id="3594"/>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346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3543"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3471"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3599" w:name="P3599"/>
    <w:bookmarkEnd w:id="3599"/>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345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3599"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3530"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w:t>
      </w:r>
    </w:p>
    <w:p>
      <w:pPr>
        <w:pStyle w:val="0"/>
        <w:jc w:val="right"/>
      </w:pPr>
      <w:r>
        <w:rPr>
          <w:sz w:val="24"/>
        </w:rPr>
        <w:t xml:space="preserve">в сфере производства</w:t>
      </w:r>
    </w:p>
    <w:p>
      <w:pPr>
        <w:pStyle w:val="0"/>
        <w:jc w:val="right"/>
      </w:pPr>
      <w:r>
        <w:rPr>
          <w:sz w:val="24"/>
        </w:rPr>
        <w:t xml:space="preserve">пищевых продуктов и напитков</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в целях модернизации</w:t>
      </w:r>
    </w:p>
    <w:p>
      <w:pPr>
        <w:pStyle w:val="0"/>
        <w:jc w:val="right"/>
      </w:pPr>
      <w:r>
        <w:rPr>
          <w:sz w:val="24"/>
        </w:rPr>
        <w:t xml:space="preserve">производства</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3620" w:name="P3620"/>
    <w:bookmarkEnd w:id="3620"/>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366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3666" w:name="P3666"/>
    <w:bookmarkEnd w:id="366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w:t>
      </w:r>
    </w:p>
    <w:p>
      <w:pPr>
        <w:pStyle w:val="0"/>
        <w:jc w:val="right"/>
      </w:pPr>
      <w:r>
        <w:rPr>
          <w:sz w:val="24"/>
        </w:rPr>
        <w:t xml:space="preserve">в сфере производства</w:t>
      </w:r>
    </w:p>
    <w:p>
      <w:pPr>
        <w:pStyle w:val="0"/>
        <w:jc w:val="right"/>
      </w:pPr>
      <w:r>
        <w:rPr>
          <w:sz w:val="24"/>
        </w:rPr>
        <w:t xml:space="preserve">пищевых продуктов и напитков</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в целях модернизации</w:t>
      </w:r>
    </w:p>
    <w:p>
      <w:pPr>
        <w:pStyle w:val="0"/>
        <w:jc w:val="right"/>
      </w:pPr>
      <w:r>
        <w:rPr>
          <w:sz w:val="24"/>
        </w:rPr>
        <w:t xml:space="preserve">производства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686" w:name="P3686"/>
    <w:bookmarkEnd w:id="3686"/>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1757"/>
        <w:gridCol w:w="1757"/>
        <w:gridCol w:w="1871"/>
        <w:gridCol w:w="1871"/>
        <w:gridCol w:w="1587"/>
        <w:gridCol w:w="1928"/>
      </w:tblGrid>
      <w:tr>
        <w:tc>
          <w:tcPr>
            <w:tcW w:w="1757" w:type="dxa"/>
            <w:tcBorders>
              <w:top w:val="nil"/>
              <w:left w:val="nil"/>
            </w:tcBorders>
          </w:tcPr>
          <w:p>
            <w:pPr>
              <w:pStyle w:val="0"/>
              <w:jc w:val="center"/>
            </w:pPr>
            <w:r>
              <w:rPr>
                <w:sz w:val="24"/>
              </w:rPr>
              <w:t xml:space="preserve">Наименование оборудования</w:t>
            </w:r>
          </w:p>
        </w:tc>
        <w:tc>
          <w:tcPr>
            <w:tcW w:w="1757" w:type="dxa"/>
            <w:tcBorders>
              <w:top w:val="nil"/>
            </w:tcBorders>
          </w:tcPr>
          <w:p>
            <w:pPr>
              <w:pStyle w:val="0"/>
              <w:jc w:val="center"/>
            </w:pPr>
            <w:r>
              <w:rPr>
                <w:sz w:val="24"/>
              </w:rPr>
              <w:t xml:space="preserve">Наименование поставщика</w:t>
            </w:r>
          </w:p>
        </w:tc>
        <w:tc>
          <w:tcPr>
            <w:tcW w:w="1871" w:type="dxa"/>
            <w:tcBorders>
              <w:top w:val="nil"/>
            </w:tcBorders>
          </w:tcPr>
          <w:p>
            <w:pPr>
              <w:pStyle w:val="0"/>
              <w:jc w:val="center"/>
            </w:pPr>
            <w:r>
              <w:rPr>
                <w:sz w:val="24"/>
              </w:rPr>
              <w:t xml:space="preserve">Количество приобретенного оборудования, штук</w:t>
            </w:r>
          </w:p>
        </w:tc>
        <w:tc>
          <w:tcPr>
            <w:tcW w:w="1871" w:type="dxa"/>
            <w:tcBorders>
              <w:top w:val="nil"/>
            </w:tcBorders>
          </w:tcPr>
          <w:p>
            <w:pPr>
              <w:pStyle w:val="0"/>
              <w:jc w:val="center"/>
            </w:pPr>
            <w:r>
              <w:rPr>
                <w:sz w:val="24"/>
              </w:rPr>
              <w:t xml:space="preserve">Стоимость приобретенного оборудования </w:t>
            </w:r>
            <w:hyperlink w:history="0" w:anchor="P371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587" w:type="dxa"/>
            <w:tcBorders>
              <w:top w:val="nil"/>
            </w:tcBorders>
          </w:tcPr>
          <w:p>
            <w:pPr>
              <w:pStyle w:val="0"/>
              <w:jc w:val="center"/>
            </w:pPr>
            <w:r>
              <w:rPr>
                <w:sz w:val="24"/>
              </w:rPr>
              <w:t xml:space="preserve">Ставка субсидии, % от стоимости </w:t>
            </w:r>
            <w:hyperlink w:history="0" w:anchor="P371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928" w:type="dxa"/>
            <w:tcBorders>
              <w:top w:val="nil"/>
              <w:right w:val="nil"/>
            </w:tcBorders>
          </w:tcPr>
          <w:p>
            <w:pPr>
              <w:pStyle w:val="0"/>
              <w:jc w:val="center"/>
            </w:pPr>
            <w:r>
              <w:rPr>
                <w:sz w:val="24"/>
              </w:rPr>
              <w:t xml:space="preserve">Сумма субсидии (но не более 2,5 млн рублей), рублей (</w:t>
            </w:r>
            <w:hyperlink w:history="0" w:anchor="P3701" w:tooltip="4">
              <w:r>
                <w:rPr>
                  <w:sz w:val="24"/>
                  <w:color w:val="0000ff"/>
                </w:rPr>
                <w:t xml:space="preserve">гр. 4</w:t>
              </w:r>
            </w:hyperlink>
            <w:r>
              <w:rPr>
                <w:sz w:val="24"/>
              </w:rPr>
              <w:t xml:space="preserve"> x </w:t>
            </w:r>
            <w:hyperlink w:history="0" w:anchor="P3702" w:tooltip="5">
              <w:r>
                <w:rPr>
                  <w:sz w:val="24"/>
                  <w:color w:val="0000ff"/>
                </w:rPr>
                <w:t xml:space="preserve">гр. 5</w:t>
              </w:r>
            </w:hyperlink>
            <w:r>
              <w:rPr>
                <w:sz w:val="24"/>
              </w:rPr>
              <w:t xml:space="preserve">: 100)</w:t>
            </w:r>
          </w:p>
        </w:tc>
      </w:tr>
      <w:tr>
        <w:tblPrEx>
          <w:tblBorders>
            <w:left w:val="single" w:sz="4"/>
            <w:right w:val="single" w:sz="4"/>
          </w:tblBorders>
        </w:tblPrEx>
        <w:tc>
          <w:tcPr>
            <w:tcW w:w="1757" w:type="dxa"/>
          </w:tcPr>
          <w:p>
            <w:pPr>
              <w:pStyle w:val="0"/>
              <w:jc w:val="center"/>
            </w:pPr>
            <w:r>
              <w:rPr>
                <w:sz w:val="24"/>
              </w:rPr>
              <w:t xml:space="preserve">1</w:t>
            </w:r>
          </w:p>
        </w:tc>
        <w:tc>
          <w:tcPr>
            <w:tcW w:w="1757" w:type="dxa"/>
          </w:tcPr>
          <w:p>
            <w:pPr>
              <w:pStyle w:val="0"/>
              <w:jc w:val="center"/>
            </w:pPr>
            <w:r>
              <w:rPr>
                <w:sz w:val="24"/>
              </w:rPr>
              <w:t xml:space="preserve">2</w:t>
            </w:r>
          </w:p>
        </w:tc>
        <w:tc>
          <w:tcPr>
            <w:tcW w:w="1871" w:type="dxa"/>
          </w:tcPr>
          <w:p>
            <w:pPr>
              <w:pStyle w:val="0"/>
              <w:jc w:val="center"/>
            </w:pPr>
            <w:r>
              <w:rPr>
                <w:sz w:val="24"/>
              </w:rPr>
              <w:t xml:space="preserve">3</w:t>
            </w:r>
          </w:p>
        </w:tc>
        <w:tc>
          <w:tcPr>
            <w:tcW w:w="1871" w:type="dxa"/>
          </w:tcPr>
          <w:bookmarkStart w:id="3701" w:name="P3701"/>
          <w:bookmarkEnd w:id="3701"/>
          <w:p>
            <w:pPr>
              <w:pStyle w:val="0"/>
              <w:jc w:val="center"/>
            </w:pPr>
            <w:r>
              <w:rPr>
                <w:sz w:val="24"/>
              </w:rPr>
              <w:t xml:space="preserve">4</w:t>
            </w:r>
          </w:p>
        </w:tc>
        <w:tc>
          <w:tcPr>
            <w:tcW w:w="1587" w:type="dxa"/>
          </w:tcPr>
          <w:bookmarkStart w:id="3702" w:name="P3702"/>
          <w:bookmarkEnd w:id="3702"/>
          <w:p>
            <w:pPr>
              <w:pStyle w:val="0"/>
              <w:jc w:val="center"/>
            </w:pPr>
            <w:r>
              <w:rPr>
                <w:sz w:val="24"/>
              </w:rPr>
              <w:t xml:space="preserve">5</w:t>
            </w:r>
          </w:p>
        </w:tc>
        <w:tc>
          <w:tcPr>
            <w:tcW w:w="1928" w:type="dxa"/>
          </w:tcPr>
          <w:p>
            <w:pPr>
              <w:pStyle w:val="0"/>
              <w:jc w:val="center"/>
            </w:pPr>
            <w:r>
              <w:rPr>
                <w:sz w:val="24"/>
              </w:rPr>
              <w:t xml:space="preserve">6</w:t>
            </w:r>
          </w:p>
        </w:tc>
      </w:tr>
      <w:tr>
        <w:tc>
          <w:tcPr>
            <w:tcW w:w="1757" w:type="dxa"/>
            <w:tcBorders>
              <w:left w:val="nil"/>
            </w:tcBorders>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928" w:type="dxa"/>
            <w:tcBorders>
              <w:right w:val="nil"/>
            </w:tcBorders>
          </w:tcPr>
          <w:p>
            <w:pPr>
              <w:pStyle w:val="0"/>
            </w:pPr>
            <w:r>
              <w:rPr>
                <w:sz w:val="24"/>
              </w:rPr>
            </w:r>
          </w:p>
        </w:tc>
      </w:tr>
      <w:tr>
        <w:tblPrEx>
          <w:tblBorders>
            <w:left w:val="single" w:sz="4"/>
            <w:right w:val="single" w:sz="4"/>
          </w:tblBorders>
        </w:tblPrEx>
        <w:tc>
          <w:tcPr>
            <w:tcW w:w="1757"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928" w:type="dxa"/>
          </w:tcPr>
          <w:p>
            <w:pPr>
              <w:pStyle w:val="0"/>
            </w:pPr>
            <w:r>
              <w:rPr>
                <w:sz w:val="24"/>
              </w:rPr>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3718" w:name="P3718"/>
    <w:bookmarkEnd w:id="371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0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w:t>
      </w:r>
    </w:p>
    <w:p>
      <w:pPr>
        <w:pStyle w:val="0"/>
        <w:jc w:val="right"/>
      </w:pPr>
      <w:r>
        <w:rPr>
          <w:sz w:val="24"/>
        </w:rPr>
        <w:t xml:space="preserve">в сфере производства</w:t>
      </w:r>
    </w:p>
    <w:p>
      <w:pPr>
        <w:pStyle w:val="0"/>
        <w:jc w:val="right"/>
      </w:pPr>
      <w:r>
        <w:rPr>
          <w:sz w:val="24"/>
        </w:rPr>
        <w:t xml:space="preserve">пищевых продуктов и напитков</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в целях модернизации</w:t>
      </w:r>
    </w:p>
    <w:p>
      <w:pPr>
        <w:pStyle w:val="0"/>
        <w:jc w:val="right"/>
      </w:pPr>
      <w:r>
        <w:rPr>
          <w:sz w:val="24"/>
        </w:rPr>
        <w:t xml:space="preserve">производства</w:t>
      </w:r>
    </w:p>
    <w:p>
      <w:pPr>
        <w:pStyle w:val="0"/>
        <w:ind w:firstLine="540"/>
        <w:jc w:val="both"/>
      </w:pPr>
      <w:r>
        <w:rPr>
          <w:sz w:val="24"/>
        </w:rPr>
      </w:r>
    </w:p>
    <w:bookmarkStart w:id="3757" w:name="P3757"/>
    <w:bookmarkEnd w:id="3757"/>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СУБЪЕКТАМ ДЕЯТЕЛЬНОСТИ В СФЕРЕ ПРОИЗВОДСТВА ПИЩЕВЫХ</w:t>
      </w:r>
    </w:p>
    <w:p>
      <w:pPr>
        <w:pStyle w:val="2"/>
        <w:jc w:val="center"/>
      </w:pPr>
      <w:r>
        <w:rPr>
          <w:sz w:val="24"/>
        </w:rPr>
        <w:t xml:space="preserve">ПРОДУКТОВ И НАПИТКОВ НА ВОЗМЕЩЕНИЕ ЧАСТИ ЗАТРАТ</w:t>
      </w:r>
    </w:p>
    <w:p>
      <w:pPr>
        <w:pStyle w:val="2"/>
        <w:jc w:val="center"/>
      </w:pPr>
      <w:r>
        <w:rPr>
          <w:sz w:val="24"/>
        </w:rPr>
        <w:t xml:space="preserve">НА ПРИОБРЕТЕНИЕ ОБОРУДОВАНИЯ В ЦЕЛЯХ МОДЕРНИЗАЦИИ</w:t>
      </w:r>
    </w:p>
    <w:p>
      <w:pPr>
        <w:pStyle w:val="2"/>
        <w:jc w:val="center"/>
      </w:pPr>
      <w:r>
        <w:rPr>
          <w:sz w:val="24"/>
        </w:rPr>
        <w:t xml:space="preserve">ПРОИЗВОДСТВА</w:t>
      </w:r>
    </w:p>
    <w:p>
      <w:pPr>
        <w:pStyle w:val="0"/>
        <w:ind w:firstLine="540"/>
        <w:jc w:val="both"/>
      </w:pPr>
      <w:r>
        <w:rPr>
          <w:sz w:val="24"/>
        </w:rPr>
      </w:r>
    </w:p>
    <w:p>
      <w:pPr>
        <w:pStyle w:val="0"/>
        <w:ind w:firstLine="540"/>
        <w:jc w:val="both"/>
      </w:pPr>
      <w:r>
        <w:rPr>
          <w:sz w:val="24"/>
        </w:rPr>
        <w:t xml:space="preserve">Для получения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3620"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686"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оборудования;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оборудования; акты приема-передачи оборудования и (или) иные документы, подтверждающие прием-передачу оборудования, предусмотренные договором.</w:t>
      </w:r>
    </w:p>
    <w:p>
      <w:pPr>
        <w:pStyle w:val="0"/>
        <w:spacing w:before="240" w:lineRule="auto"/>
        <w:ind w:firstLine="540"/>
        <w:jc w:val="both"/>
      </w:pPr>
      <w:r>
        <w:rPr>
          <w:sz w:val="24"/>
        </w:rPr>
        <w:t xml:space="preserve">Кроме того, заявители, не относящиеся к субъектам малого предпринимательства,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3779" w:name="P3779"/>
    <w:bookmarkEnd w:id="3779"/>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(ИЛИ) МОДЕРНИЗАЦИЮ ХРАНИЛИЩ</w:t>
      </w:r>
    </w:p>
    <w:p>
      <w:pPr>
        <w:pStyle w:val="2"/>
        <w:jc w:val="center"/>
      </w:pPr>
      <w:r>
        <w:rPr>
          <w:sz w:val="24"/>
        </w:rPr>
        <w:t xml:space="preserve">КАРТОФЕЛЯ И ОВОЩЕЙ, А ТАКЖЕ НА ПРИОБРЕТЕНИЕ ТЕХНИКИ</w:t>
      </w:r>
    </w:p>
    <w:p>
      <w:pPr>
        <w:pStyle w:val="2"/>
        <w:jc w:val="center"/>
      </w:pPr>
      <w:r>
        <w:rPr>
          <w:sz w:val="24"/>
        </w:rPr>
        <w:t xml:space="preserve">И ОБОРУДОВАНИЯ, СВЯЗАННЫХ С ПРОИЗВОДСТВОМ И ХРАНЕНИЕМ</w:t>
      </w:r>
    </w:p>
    <w:p>
      <w:pPr>
        <w:pStyle w:val="2"/>
        <w:jc w:val="center"/>
      </w:pPr>
      <w:r>
        <w:rPr>
          <w:sz w:val="24"/>
        </w:rPr>
        <w:t xml:space="preserve">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2"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Постановлением</w:t>
              </w:r>
            </w:hyperlink>
            <w:r>
              <w:rPr>
                <w:sz w:val="24"/>
                <w:color w:val="392c69"/>
              </w:rPr>
              <w:t xml:space="preserve"> Правительства Пензенской обл. от 18.02.2025 N 186-пП)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прямых понесенных затрат на создание и (или) модернизацию хранилищ картофеля и овощей, а также на приобретение техники и оборудования, связанных с производством и хранением картофеля и овощей, в рамках государственной </w:t>
      </w:r>
      <w:hyperlink w:history="0" r:id="rId203"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p>
      <w:pPr>
        <w:pStyle w:val="0"/>
        <w:spacing w:before="240" w:lineRule="auto"/>
        <w:ind w:firstLine="540"/>
        <w:jc w:val="both"/>
      </w:pPr>
      <w:r>
        <w:rPr>
          <w:sz w:val="24"/>
        </w:rPr>
        <w:t xml:space="preserve">Понятие, используемое в настоящем Порядке, означает следующее:</w:t>
      </w:r>
    </w:p>
    <w:p>
      <w:pPr>
        <w:pStyle w:val="0"/>
        <w:spacing w:before="240" w:lineRule="auto"/>
        <w:ind w:firstLine="540"/>
        <w:jc w:val="both"/>
      </w:pPr>
      <w:r>
        <w:rPr>
          <w:sz w:val="24"/>
        </w:rPr>
        <w:t xml:space="preserve">"хранилище"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bookmarkStart w:id="3793" w:name="P3793"/>
    <w:bookmarkEnd w:id="3793"/>
    <w:p>
      <w:pPr>
        <w:pStyle w:val="0"/>
        <w:spacing w:before="240" w:lineRule="auto"/>
        <w:ind w:firstLine="540"/>
        <w:jc w:val="both"/>
      </w:pPr>
      <w:r>
        <w:rPr>
          <w:sz w:val="24"/>
        </w:rPr>
        <w:t xml:space="preserve">1.2. Субсидии предоставляются в целях увеличения объемов производства картофеля и овощей, а также мощностей хранения картофеля и овощей.</w:t>
      </w:r>
    </w:p>
    <w:bookmarkStart w:id="3794" w:name="P3794"/>
    <w:bookmarkEnd w:id="3794"/>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3793" w:tooltip="1.2. Субсидии предоставляются в целях увеличения объемов производства картофеля и овощей, а также мощностей хранения картофеля и овощей.">
        <w:r>
          <w:rPr>
            <w:sz w:val="24"/>
            <w:color w:val="0000ff"/>
          </w:rPr>
          <w:t xml:space="preserve">пункте 1.2</w:t>
        </w:r>
      </w:hyperlink>
      <w:r>
        <w:rPr>
          <w:sz w:val="24"/>
        </w:rPr>
        <w:t xml:space="preserve"> настоящего Порядка.</w:t>
      </w:r>
    </w:p>
    <w:bookmarkStart w:id="3795" w:name="P3795"/>
    <w:bookmarkEnd w:id="3795"/>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w:t>
      </w:r>
    </w:p>
    <w:bookmarkStart w:id="3796" w:name="P3796"/>
    <w:bookmarkEnd w:id="3796"/>
    <w:p>
      <w:pPr>
        <w:pStyle w:val="0"/>
        <w:spacing w:before="240" w:lineRule="auto"/>
        <w:ind w:firstLine="540"/>
        <w:jc w:val="both"/>
      </w:pPr>
      <w:r>
        <w:rPr>
          <w:sz w:val="24"/>
        </w:rPr>
        <w:t xml:space="preserve">1.5. Субсидии предоставляются:</w:t>
      </w:r>
    </w:p>
    <w:bookmarkStart w:id="3797" w:name="P3797"/>
    <w:bookmarkEnd w:id="3797"/>
    <w:p>
      <w:pPr>
        <w:pStyle w:val="0"/>
        <w:spacing w:before="240" w:lineRule="auto"/>
        <w:ind w:firstLine="540"/>
        <w:jc w:val="both"/>
      </w:pPr>
      <w:r>
        <w:rPr>
          <w:sz w:val="24"/>
        </w:rPr>
        <w:t xml:space="preserve">1.5.1. на возмещение части прямых понесенных затрат на создание и (или) модернизацию хранилищ картофеля и овощей;</w:t>
      </w:r>
    </w:p>
    <w:bookmarkStart w:id="3798" w:name="P3798"/>
    <w:bookmarkEnd w:id="3798"/>
    <w:p>
      <w:pPr>
        <w:pStyle w:val="0"/>
        <w:spacing w:before="240" w:lineRule="auto"/>
        <w:ind w:firstLine="540"/>
        <w:jc w:val="both"/>
      </w:pPr>
      <w:r>
        <w:rPr>
          <w:sz w:val="24"/>
        </w:rPr>
        <w:t xml:space="preserve">1.5.2. на возмещение части затрат на приобретение техники и оборудования, связанных с производством и хранением картофеля и овощей.</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3804" w:name="P3804"/>
    <w:bookmarkEnd w:id="3804"/>
    <w:p>
      <w:pPr>
        <w:pStyle w:val="0"/>
        <w:ind w:firstLine="540"/>
        <w:jc w:val="both"/>
      </w:pPr>
      <w:r>
        <w:rPr>
          <w:sz w:val="24"/>
        </w:rPr>
        <w:t xml:space="preserve">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w:t>
      </w:r>
    </w:p>
    <w:bookmarkStart w:id="3805" w:name="P3805"/>
    <w:bookmarkEnd w:id="3805"/>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20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3793" w:tooltip="1.2. Субсидии предоставляются в целях увеличения объемов производства картофеля и овощей, а также мощностей хранения картофеля и овощей.">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20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3813" w:name="P3813"/>
    <w:bookmarkEnd w:id="3813"/>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206"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3814" w:name="P3814"/>
    <w:bookmarkEnd w:id="3814"/>
    <w:p>
      <w:pPr>
        <w:pStyle w:val="0"/>
        <w:spacing w:before="240" w:lineRule="auto"/>
        <w:ind w:firstLine="540"/>
        <w:jc w:val="both"/>
      </w:pPr>
      <w:r>
        <w:rPr>
          <w:sz w:val="24"/>
        </w:rPr>
        <w:t xml:space="preserve">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w:t>
      </w:r>
    </w:p>
    <w:bookmarkStart w:id="3815" w:name="P3815"/>
    <w:bookmarkEnd w:id="3815"/>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на получение субсидий по направлению, указанному в </w:t>
      </w:r>
      <w:hyperlink w:history="0" w:anchor="P3797" w:tooltip="1.5.1. на возмещение части прямых понесенных затрат на создание и (или) модернизацию хранилищ картофеля и овощей;">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создание и (или) модернизация хранилищ начаты не ранее чем за 3 года до начала предоставления субсидии и хранилища должны быть введены в эксплуатацию до даты подачи заявки (включая дату подачи заявки);</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построено хранилище) либо заключен договор аренды (субаренды) земельного участка (на котором построено хранилище) на срок 5 лет и более;</w:t>
      </w:r>
    </w:p>
    <w:p>
      <w:pPr>
        <w:pStyle w:val="0"/>
        <w:spacing w:before="240" w:lineRule="auto"/>
        <w:ind w:firstLine="540"/>
        <w:jc w:val="both"/>
      </w:pPr>
      <w:r>
        <w:rPr>
          <w:sz w:val="24"/>
        </w:rPr>
        <w:t xml:space="preserve">- у участника отбора должно быть право собственности на хранилище (при осуществлении модернизации хранилища);</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наличие разрешения на ввод хранилища в эксплуатацию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случаях, предусмотренных законодательством о градостроительной деятельности, содержащее оценку достоверности определения сметной стоимости (в случае создания хранилища);</w:t>
      </w:r>
    </w:p>
    <w:p>
      <w:pPr>
        <w:pStyle w:val="0"/>
        <w:spacing w:before="240" w:lineRule="auto"/>
        <w:ind w:firstLine="540"/>
        <w:jc w:val="both"/>
      </w:pPr>
      <w:r>
        <w:rPr>
          <w:sz w:val="24"/>
        </w:rPr>
        <w:t xml:space="preserve">- наличие акта ввода в эксплуатацию объекта (хранилища) (при создании хранилища), акта приемки хранилища и (или) документов, подтверждающих приобретение техники и (или) оборудования (при модернизации хранилища);</w:t>
      </w:r>
    </w:p>
    <w:p>
      <w:pPr>
        <w:pStyle w:val="0"/>
        <w:spacing w:before="240" w:lineRule="auto"/>
        <w:ind w:firstLine="540"/>
        <w:jc w:val="both"/>
      </w:pPr>
      <w:r>
        <w:rPr>
          <w:sz w:val="24"/>
        </w:rPr>
        <w:t xml:space="preserve">2.2.2. на получение субсидий по направлению, указанному в </w:t>
      </w:r>
      <w:hyperlink w:history="0" w:anchor="P3798" w:tooltip="1.5.2. на возмещение части затрат на приобретение техники и оборудования, связанных с производством и хранением картофеля и овощей.">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техника и оборудование должны быть приобретены и оплачены не ранее двух лет, предшествующих году предоставления субсидий;</w:t>
      </w:r>
    </w:p>
    <w:p>
      <w:pPr>
        <w:pStyle w:val="0"/>
        <w:spacing w:before="240" w:lineRule="auto"/>
        <w:ind w:firstLine="540"/>
        <w:jc w:val="both"/>
      </w:pPr>
      <w:r>
        <w:rPr>
          <w:sz w:val="24"/>
        </w:rPr>
        <w:t xml:space="preserve">2.2.3. участник отбора предоставил отчет о финансово-экономическом состоянии товаропроизводителей агропромышленного комплекса за отчетный год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3987"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3830" w:name="P3830"/>
    <w:bookmarkEnd w:id="3830"/>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3834" w:name="P3834"/>
    <w:bookmarkEnd w:id="3834"/>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3834"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проектную документацию на строительство или модернизацию хранилища;</w:t>
      </w:r>
    </w:p>
    <w:p>
      <w:pPr>
        <w:pStyle w:val="0"/>
        <w:spacing w:before="240" w:lineRule="auto"/>
        <w:ind w:firstLine="540"/>
        <w:jc w:val="both"/>
      </w:pPr>
      <w:r>
        <w:rPr>
          <w:sz w:val="24"/>
        </w:rPr>
        <w:t xml:space="preserve">г) договор на выполнение подрядных работ (при строительстве хранилища) либо договор на выполнение монтажных работ (при проведении модернизации хранилища);</w:t>
      </w:r>
    </w:p>
    <w:p>
      <w:pPr>
        <w:pStyle w:val="0"/>
        <w:spacing w:before="240" w:lineRule="auto"/>
        <w:ind w:firstLine="540"/>
        <w:jc w:val="both"/>
      </w:pPr>
      <w:r>
        <w:rPr>
          <w:sz w:val="24"/>
        </w:rPr>
        <w:t xml:space="preserve">д) документов, указанных в </w:t>
      </w:r>
      <w:hyperlink w:history="0" w:anchor="P4253" w:tooltip="ПЕРЕЧЕНЬ">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е)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3841" w:name="P3841"/>
    <w:bookmarkEnd w:id="3841"/>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задолженности по возврату в бюджет Пензенской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20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20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справки налогового органа, подтверждающей отсутствие или непревышение размера, определенного </w:t>
      </w:r>
      <w:hyperlink w:history="0" r:id="rId20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состоянию на дату не ранее чем за тридцать календарных дней до даты регистрации заявки (включая дату подачи заявки);</w:t>
      </w:r>
    </w:p>
    <w:p>
      <w:pPr>
        <w:pStyle w:val="0"/>
        <w:spacing w:before="240" w:lineRule="auto"/>
        <w:ind w:firstLine="540"/>
        <w:jc w:val="both"/>
      </w:pPr>
      <w:r>
        <w:rPr>
          <w:sz w:val="24"/>
        </w:rPr>
        <w:t xml:space="preserve">ж) заключения государственной экспертизы на проектную документацию в случаях, предусмотренных законодательством о градостроительной деятельности (в случае создания хранилища);</w:t>
      </w:r>
    </w:p>
    <w:p>
      <w:pPr>
        <w:pStyle w:val="0"/>
        <w:spacing w:before="240" w:lineRule="auto"/>
        <w:ind w:firstLine="540"/>
        <w:jc w:val="both"/>
      </w:pPr>
      <w:r>
        <w:rPr>
          <w:sz w:val="24"/>
        </w:rPr>
        <w:t xml:space="preserve">з) выписки из Единого государственного реестра недвижимости о праве собственности на земельный участок (на котором построено хранилище) либо о праве аренды (субаренды) на земельный участок (на котором построено хранилище);</w:t>
      </w:r>
    </w:p>
    <w:p>
      <w:pPr>
        <w:pStyle w:val="0"/>
        <w:spacing w:before="240" w:lineRule="auto"/>
        <w:ind w:firstLine="540"/>
        <w:jc w:val="both"/>
      </w:pPr>
      <w:r>
        <w:rPr>
          <w:sz w:val="24"/>
        </w:rPr>
        <w:t xml:space="preserve">и) выписки из Единого государственного реестра недвижимости о государственной регистрации права собственности на хранилище;</w:t>
      </w:r>
    </w:p>
    <w:p>
      <w:pPr>
        <w:pStyle w:val="0"/>
        <w:spacing w:before="240" w:lineRule="auto"/>
        <w:ind w:firstLine="540"/>
        <w:jc w:val="both"/>
      </w:pPr>
      <w:r>
        <w:rPr>
          <w:sz w:val="24"/>
        </w:rPr>
        <w:t xml:space="preserve">к) разрешения на строительство (в случае если его получение является обязательным в соответствии с законодательством о градостроительной деятельности) (в случае создания хранилища);</w:t>
      </w:r>
    </w:p>
    <w:p>
      <w:pPr>
        <w:pStyle w:val="0"/>
        <w:spacing w:before="240" w:lineRule="auto"/>
        <w:ind w:firstLine="540"/>
        <w:jc w:val="both"/>
      </w:pPr>
      <w:r>
        <w:rPr>
          <w:sz w:val="24"/>
        </w:rPr>
        <w:t xml:space="preserve">л)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(в случае создания хранилища).</w:t>
      </w:r>
    </w:p>
    <w:bookmarkStart w:id="3853" w:name="P3853"/>
    <w:bookmarkEnd w:id="3853"/>
    <w:p>
      <w:pPr>
        <w:pStyle w:val="0"/>
        <w:spacing w:before="240" w:lineRule="auto"/>
        <w:ind w:firstLine="540"/>
        <w:jc w:val="both"/>
      </w:pPr>
      <w:r>
        <w:rPr>
          <w:sz w:val="24"/>
        </w:rPr>
        <w:t xml:space="preserve">2.6. Заявка и документы, указанные в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3841"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3858" w:name="P3858"/>
    <w:bookmarkEnd w:id="3858"/>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3862" w:name="P3862"/>
    <w:bookmarkEnd w:id="3862"/>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3797" w:tooltip="1.5.1. на возмещение части прямых понесенных затрат на создание и (или) модернизацию хранилищ картофеля и овощей;">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Сmi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Сmi - стоимость работ, строительных материалов (без НДС), рублей;</w:t>
      </w:r>
    </w:p>
    <w:p>
      <w:pPr>
        <w:pStyle w:val="0"/>
        <w:spacing w:before="240" w:lineRule="auto"/>
        <w:ind w:firstLine="540"/>
        <w:jc w:val="both"/>
      </w:pPr>
      <w:r>
        <w:rPr>
          <w:sz w:val="24"/>
        </w:rPr>
        <w:t xml:space="preserve">St1 - ставка субсидии, % от стоимости без НДС.</w:t>
      </w:r>
    </w:p>
    <w:p>
      <w:pPr>
        <w:pStyle w:val="0"/>
        <w:spacing w:before="240" w:lineRule="auto"/>
        <w:ind w:firstLine="540"/>
        <w:jc w:val="both"/>
      </w:pPr>
      <w:r>
        <w:rPr>
          <w:sz w:val="24"/>
        </w:rPr>
        <w:t xml:space="preserve">Ставка субсидии, но не более 60% стоимости работ (без НДС), определяется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2.8.2. В случае предоставления субсидии в соответствии с </w:t>
      </w:r>
      <w:hyperlink w:history="0" w:anchor="P3798" w:tooltip="1.5.2. на возмещение части затрат на приобретение техники и оборудования, связанных с производством и хранением картофеля и овощей.">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Оmi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приобретенной техники и оборудования (без НДС), рублей;</w:t>
      </w:r>
    </w:p>
    <w:p>
      <w:pPr>
        <w:pStyle w:val="0"/>
        <w:spacing w:before="240" w:lineRule="auto"/>
        <w:ind w:firstLine="540"/>
        <w:jc w:val="both"/>
      </w:pPr>
      <w:r>
        <w:rPr>
          <w:sz w:val="24"/>
        </w:rPr>
        <w:t xml:space="preserve">St2 - ставка субсидии, % от стоимости без НДС.</w:t>
      </w:r>
    </w:p>
    <w:p>
      <w:pPr>
        <w:pStyle w:val="0"/>
        <w:spacing w:before="240" w:lineRule="auto"/>
        <w:ind w:firstLine="540"/>
        <w:jc w:val="both"/>
      </w:pPr>
      <w:r>
        <w:rPr>
          <w:sz w:val="24"/>
        </w:rPr>
        <w:t xml:space="preserve">Перечень техники и оборудования, подлежащих субсидированию, и ставка субсидии, но не более 60% стоимости приобретенной техники и оборудования (без НДС),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3885" w:name="P3885"/>
    <w:bookmarkEnd w:id="388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3886" w:name="P3886"/>
    <w:bookmarkEnd w:id="388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3794"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3889" w:name="P3889"/>
    <w:bookmarkEnd w:id="3889"/>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4004" w:tooltip="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388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3889"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1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3897" w:name="P3897"/>
    <w:bookmarkEnd w:id="3897"/>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обеспечено увеличение мощностей по хранению картофеля и овощей; показатель, необходимый для достижения результатов предоставления субсидии, - тонны (в случае предоставления субсидий в соответствии с </w:t>
      </w:r>
      <w:hyperlink w:history="0" w:anchor="P3797" w:tooltip="1.5.1. на возмещение части прямых понесенных затрат на создание и (или) модернизацию хранилищ картофеля и овощей;">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 объем производства картофеля и (или) овощей; показатель, необходимый для достижения результатов предоставления субсидии, - тонны (в случае предоставления субсидий в соответствии с </w:t>
      </w:r>
      <w:hyperlink w:history="0" w:anchor="P3798" w:tooltip="1.5.2. на возмещение части затрат на приобретение техники и оборудования, связанных с производством и хранением картофеля и овощей.">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3796"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3909" w:name="P3909"/>
    <w:bookmarkEnd w:id="3909"/>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3897"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3909"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21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1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3918" w:name="P3918"/>
    <w:bookmarkEnd w:id="3918"/>
    <w:p>
      <w:pPr>
        <w:pStyle w:val="0"/>
        <w:spacing w:before="240" w:lineRule="auto"/>
        <w:ind w:firstLine="540"/>
        <w:jc w:val="both"/>
      </w:pPr>
      <w:r>
        <w:rPr>
          <w:sz w:val="24"/>
        </w:rPr>
        <w:t xml:space="preserve">3.3.2.1. Субсидии подлежат возврату в случае:</w:t>
      </w:r>
    </w:p>
    <w:bookmarkStart w:id="3919" w:name="P3919"/>
    <w:bookmarkEnd w:id="3919"/>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3920" w:name="P3920"/>
    <w:bookmarkEnd w:id="3920"/>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3897"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3919"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3920"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391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391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3934"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3934" w:name="P3934"/>
    <w:bookmarkEnd w:id="3934"/>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3945" w:name="P3945"/>
    <w:bookmarkEnd w:id="3945"/>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15">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987"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3958" w:name="P3958"/>
    <w:bookmarkEnd w:id="3958"/>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986"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3841"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3986" w:name="P3986"/>
    <w:bookmarkEnd w:id="3986"/>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987" w:name="P3987"/>
    <w:bookmarkEnd w:id="3987"/>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3991" w:name="P3991"/>
    <w:bookmarkEnd w:id="3991"/>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994" w:tooltip="4.9.5.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991"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994" w:name="P3994"/>
    <w:bookmarkEnd w:id="3994"/>
    <w:p>
      <w:pPr>
        <w:pStyle w:val="0"/>
        <w:spacing w:before="240" w:lineRule="auto"/>
        <w:ind w:firstLine="540"/>
        <w:jc w:val="both"/>
      </w:pPr>
      <w:r>
        <w:rPr>
          <w:sz w:val="24"/>
        </w:rPr>
        <w:t xml:space="preserve">4.9.5.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распределение в полном объеме бюджетных ассигнований, предусмотренных на цели, указанные в </w:t>
      </w:r>
      <w:hyperlink w:history="0" w:anchor="P3793" w:tooltip="1.2. Субсидии предоставляются в целях увеличения объемов производства картофеля и овощей, а также мощностей хранения картофеля и овощей.">
        <w:r>
          <w:rPr>
            <w:sz w:val="24"/>
            <w:color w:val="0000ff"/>
          </w:rPr>
          <w:t xml:space="preserve">пункте 1.2</w:t>
        </w:r>
      </w:hyperlink>
      <w:r>
        <w:rPr>
          <w:sz w:val="24"/>
        </w:rPr>
        <w:t xml:space="preserve"> настоящего Порядка, между получателями субсидии по заявкам, поступившим ранее в рамках отбора.</w:t>
      </w:r>
    </w:p>
    <w:p>
      <w:pPr>
        <w:pStyle w:val="0"/>
        <w:spacing w:before="240" w:lineRule="auto"/>
        <w:ind w:firstLine="540"/>
        <w:jc w:val="both"/>
      </w:pPr>
      <w:r>
        <w:rPr>
          <w:sz w:val="24"/>
        </w:rPr>
        <w:t xml:space="preserve">4.9.6. Размер субсидии для каждого победителя отбора (получателя субсидии) определяется в соответствии с </w:t>
      </w:r>
      <w:hyperlink w:history="0" w:anchor="P3862"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3958"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с учетом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Если размер заявленной участником отбора субсидии превышает сумму нераспределенного остатка лимита бюджетных обязательств по субсидии, Отдел в течение последующих трех рабочих дней со дня подписания протокола подведения итогов отбора направляет победителю отбора (получателю субсидии) письменное уведомление о предоставлении субсидии в размере остатка лимита бюджетных обязательств.</w:t>
      </w:r>
    </w:p>
    <w:bookmarkStart w:id="4004" w:name="P4004"/>
    <w:bookmarkEnd w:id="4004"/>
    <w:p>
      <w:pPr>
        <w:pStyle w:val="0"/>
        <w:spacing w:before="240" w:lineRule="auto"/>
        <w:ind w:firstLine="540"/>
        <w:jc w:val="both"/>
      </w:pPr>
      <w:r>
        <w:rPr>
          <w:sz w:val="24"/>
        </w:rPr>
        <w:t xml:space="preserve">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Решение о признании участников отбора победителями отбора (получателями субсидии) оформляется приказом Министерства на основании протокола подведения итогов отбора.</w:t>
      </w:r>
    </w:p>
    <w:p>
      <w:pPr>
        <w:pStyle w:val="0"/>
        <w:spacing w:before="240" w:lineRule="auto"/>
        <w:ind w:firstLine="540"/>
        <w:jc w:val="both"/>
      </w:pPr>
      <w:r>
        <w:rPr>
          <w:sz w:val="24"/>
        </w:rPr>
        <w:t xml:space="preserve">4.10.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По результатам отбора с победителем отбора (получателем субсидий) заключается соглашение в соответствии с </w:t>
      </w:r>
      <w:hyperlink w:history="0" w:anchor="P388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4015" w:name="P4015"/>
    <w:bookmarkEnd w:id="4015"/>
    <w:p>
      <w:pPr>
        <w:pStyle w:val="0"/>
        <w:spacing w:before="240" w:lineRule="auto"/>
        <w:ind w:firstLine="540"/>
        <w:jc w:val="both"/>
      </w:pPr>
      <w:r>
        <w:rPr>
          <w:sz w:val="24"/>
        </w:rPr>
        <w:t xml:space="preserve">4.10.2. Министерство может отказаться от заключения соглашения с победителем отбора (получателем субсидии) в случаях, предусмотренных </w:t>
      </w:r>
      <w:hyperlink w:history="0" w:anchor="P3858"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4015" w:tooltip="4.10.2.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3945"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4.10.3.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 а также</w:t>
      </w:r>
    </w:p>
    <w:p>
      <w:pPr>
        <w:pStyle w:val="0"/>
        <w:jc w:val="right"/>
      </w:pPr>
      <w:r>
        <w:rPr>
          <w:sz w:val="24"/>
        </w:rPr>
        <w:t xml:space="preserve">на приобретение техники и</w:t>
      </w:r>
    </w:p>
    <w:p>
      <w:pPr>
        <w:pStyle w:val="0"/>
        <w:jc w:val="right"/>
      </w:pPr>
      <w:r>
        <w:rPr>
          <w:sz w:val="24"/>
        </w:rPr>
        <w:t xml:space="preserve">оборудования, связанных</w:t>
      </w:r>
    </w:p>
    <w:p>
      <w:pPr>
        <w:pStyle w:val="0"/>
        <w:jc w:val="right"/>
      </w:pPr>
      <w:r>
        <w:rPr>
          <w:sz w:val="24"/>
        </w:rPr>
        <w:t xml:space="preserve">с производством и хранением</w:t>
      </w:r>
    </w:p>
    <w:p>
      <w:pPr>
        <w:pStyle w:val="0"/>
        <w:jc w:val="right"/>
      </w:pPr>
      <w:r>
        <w:rPr>
          <w:sz w:val="24"/>
        </w:rPr>
        <w:t xml:space="preserve">картофеля и овощей</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4037" w:name="P4037"/>
    <w:bookmarkEnd w:id="4037"/>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4084"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4084" w:name="P4084"/>
    <w:bookmarkEnd w:id="4084"/>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 а также</w:t>
      </w:r>
    </w:p>
    <w:p>
      <w:pPr>
        <w:pStyle w:val="0"/>
        <w:jc w:val="right"/>
      </w:pPr>
      <w:r>
        <w:rPr>
          <w:sz w:val="24"/>
        </w:rPr>
        <w:t xml:space="preserve">на приобретение техники и</w:t>
      </w:r>
    </w:p>
    <w:p>
      <w:pPr>
        <w:pStyle w:val="0"/>
        <w:jc w:val="right"/>
      </w:pPr>
      <w:r>
        <w:rPr>
          <w:sz w:val="24"/>
        </w:rPr>
        <w:t xml:space="preserve">оборудования, связанных</w:t>
      </w:r>
    </w:p>
    <w:p>
      <w:pPr>
        <w:pStyle w:val="0"/>
        <w:jc w:val="right"/>
      </w:pPr>
      <w:r>
        <w:rPr>
          <w:sz w:val="24"/>
        </w:rPr>
        <w:t xml:space="preserve">с производством и хранением</w:t>
      </w:r>
    </w:p>
    <w:p>
      <w:pPr>
        <w:pStyle w:val="0"/>
        <w:jc w:val="right"/>
      </w:pPr>
      <w:r>
        <w:rPr>
          <w:sz w:val="24"/>
        </w:rPr>
        <w:t xml:space="preserve">картофеля и овощей</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105" w:name="P4105"/>
    <w:bookmarkEnd w:id="4105"/>
    <w:p>
      <w:pPr>
        <w:pStyle w:val="0"/>
        <w:jc w:val="center"/>
      </w:pPr>
      <w:r>
        <w:rPr>
          <w:sz w:val="24"/>
        </w:rPr>
        <w:t xml:space="preserve">СПРАВКА-РАСЧЕТ</w:t>
      </w:r>
    </w:p>
    <w:p>
      <w:pPr>
        <w:pStyle w:val="0"/>
        <w:jc w:val="center"/>
      </w:pPr>
      <w:r>
        <w:rPr>
          <w:sz w:val="24"/>
        </w:rPr>
        <w:t xml:space="preserve">на _____________________________________________________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470"/>
        <w:gridCol w:w="1984"/>
        <w:gridCol w:w="2127"/>
        <w:gridCol w:w="2268"/>
      </w:tblGrid>
      <w:tr>
        <w:tc>
          <w:tcPr>
            <w:tcW w:w="1871" w:type="dxa"/>
          </w:tcPr>
          <w:p>
            <w:pPr>
              <w:pStyle w:val="0"/>
              <w:jc w:val="center"/>
            </w:pPr>
            <w:r>
              <w:rPr>
                <w:sz w:val="24"/>
              </w:rPr>
              <w:t xml:space="preserve">Наименование объекта</w:t>
            </w:r>
          </w:p>
        </w:tc>
        <w:tc>
          <w:tcPr>
            <w:tcW w:w="1470" w:type="dxa"/>
          </w:tcPr>
          <w:p>
            <w:pPr>
              <w:pStyle w:val="0"/>
              <w:jc w:val="center"/>
            </w:pPr>
            <w:r>
              <w:rPr>
                <w:sz w:val="24"/>
              </w:rPr>
              <w:t xml:space="preserve">Мощность объекта</w:t>
            </w:r>
          </w:p>
        </w:tc>
        <w:tc>
          <w:tcPr>
            <w:tcW w:w="1984" w:type="dxa"/>
          </w:tcPr>
          <w:p>
            <w:pPr>
              <w:pStyle w:val="0"/>
              <w:jc w:val="center"/>
            </w:pPr>
            <w:r>
              <w:rPr>
                <w:sz w:val="24"/>
              </w:rPr>
              <w:t xml:space="preserve">Стоимость работ </w:t>
            </w:r>
            <w:hyperlink w:history="0" w:anchor="P413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2127" w:type="dxa"/>
          </w:tcPr>
          <w:p>
            <w:pPr>
              <w:pStyle w:val="0"/>
              <w:jc w:val="center"/>
            </w:pPr>
            <w:r>
              <w:rPr>
                <w:sz w:val="24"/>
              </w:rPr>
              <w:t xml:space="preserve">Ставка субсидии,</w:t>
            </w:r>
          </w:p>
          <w:p>
            <w:pPr>
              <w:pStyle w:val="0"/>
              <w:jc w:val="center"/>
            </w:pPr>
            <w:r>
              <w:rPr>
                <w:sz w:val="24"/>
              </w:rPr>
              <w:t xml:space="preserve">% от стоимости</w:t>
            </w:r>
          </w:p>
        </w:tc>
        <w:tc>
          <w:tcPr>
            <w:tcW w:w="2268" w:type="dxa"/>
          </w:tcPr>
          <w:p>
            <w:pPr>
              <w:pStyle w:val="0"/>
              <w:jc w:val="center"/>
            </w:pPr>
            <w:r>
              <w:rPr>
                <w:sz w:val="24"/>
              </w:rPr>
              <w:t xml:space="preserve">Сумма субсидий,</w:t>
            </w:r>
          </w:p>
          <w:p>
            <w:pPr>
              <w:pStyle w:val="0"/>
              <w:jc w:val="center"/>
            </w:pPr>
            <w:r>
              <w:rPr>
                <w:sz w:val="24"/>
              </w:rPr>
              <w:t xml:space="preserve">рублей</w:t>
            </w:r>
          </w:p>
          <w:p>
            <w:pPr>
              <w:pStyle w:val="0"/>
              <w:jc w:val="center"/>
            </w:pPr>
            <w:hyperlink w:history="0" w:anchor="P4121" w:tooltip="3">
              <w:r>
                <w:rPr>
                  <w:sz w:val="24"/>
                  <w:color w:val="0000ff"/>
                </w:rPr>
                <w:t xml:space="preserve">гр. 3</w:t>
              </w:r>
            </w:hyperlink>
            <w:r>
              <w:rPr>
                <w:sz w:val="24"/>
              </w:rPr>
              <w:t xml:space="preserve"> x </w:t>
            </w:r>
            <w:hyperlink w:history="0" w:anchor="P4122" w:tooltip="4">
              <w:r>
                <w:rPr>
                  <w:sz w:val="24"/>
                  <w:color w:val="0000ff"/>
                </w:rPr>
                <w:t xml:space="preserve">гр. 4</w:t>
              </w:r>
            </w:hyperlink>
            <w:r>
              <w:rPr>
                <w:sz w:val="24"/>
              </w:rPr>
              <w:t xml:space="preserve">: 100</w:t>
            </w:r>
          </w:p>
        </w:tc>
      </w:tr>
      <w:tr>
        <w:tc>
          <w:tcPr>
            <w:tcW w:w="1871" w:type="dxa"/>
          </w:tcPr>
          <w:p>
            <w:pPr>
              <w:pStyle w:val="0"/>
              <w:jc w:val="center"/>
            </w:pPr>
            <w:r>
              <w:rPr>
                <w:sz w:val="24"/>
              </w:rPr>
              <w:t xml:space="preserve">1</w:t>
            </w:r>
          </w:p>
        </w:tc>
        <w:tc>
          <w:tcPr>
            <w:tcW w:w="1470" w:type="dxa"/>
          </w:tcPr>
          <w:p>
            <w:pPr>
              <w:pStyle w:val="0"/>
              <w:jc w:val="center"/>
            </w:pPr>
            <w:r>
              <w:rPr>
                <w:sz w:val="24"/>
              </w:rPr>
              <w:t xml:space="preserve">2</w:t>
            </w:r>
          </w:p>
        </w:tc>
        <w:tc>
          <w:tcPr>
            <w:tcW w:w="1984" w:type="dxa"/>
          </w:tcPr>
          <w:bookmarkStart w:id="4121" w:name="P4121"/>
          <w:bookmarkEnd w:id="4121"/>
          <w:p>
            <w:pPr>
              <w:pStyle w:val="0"/>
              <w:jc w:val="center"/>
            </w:pPr>
            <w:r>
              <w:rPr>
                <w:sz w:val="24"/>
              </w:rPr>
              <w:t xml:space="preserve">3</w:t>
            </w:r>
          </w:p>
        </w:tc>
        <w:tc>
          <w:tcPr>
            <w:tcW w:w="2127" w:type="dxa"/>
          </w:tcPr>
          <w:bookmarkStart w:id="4122" w:name="P4122"/>
          <w:bookmarkEnd w:id="4122"/>
          <w:p>
            <w:pPr>
              <w:pStyle w:val="0"/>
              <w:jc w:val="center"/>
            </w:pPr>
            <w:r>
              <w:rPr>
                <w:sz w:val="24"/>
              </w:rPr>
              <w:t xml:space="preserve">4</w:t>
            </w:r>
          </w:p>
        </w:tc>
        <w:tc>
          <w:tcPr>
            <w:tcW w:w="2268" w:type="dxa"/>
          </w:tcPr>
          <w:p>
            <w:pPr>
              <w:pStyle w:val="0"/>
              <w:jc w:val="center"/>
            </w:pPr>
            <w:r>
              <w:rPr>
                <w:sz w:val="24"/>
              </w:rPr>
              <w:t xml:space="preserve">5</w:t>
            </w:r>
          </w:p>
        </w:tc>
      </w:tr>
      <w:tr>
        <w:tc>
          <w:tcPr>
            <w:tcW w:w="1871" w:type="dxa"/>
          </w:tcPr>
          <w:p>
            <w:pPr>
              <w:pStyle w:val="0"/>
            </w:pPr>
            <w:r>
              <w:rPr>
                <w:sz w:val="24"/>
              </w:rPr>
            </w:r>
          </w:p>
        </w:tc>
        <w:tc>
          <w:tcPr>
            <w:tcW w:w="1470" w:type="dxa"/>
          </w:tcPr>
          <w:p>
            <w:pPr>
              <w:pStyle w:val="0"/>
            </w:pPr>
            <w:r>
              <w:rPr>
                <w:sz w:val="24"/>
              </w:rPr>
            </w:r>
          </w:p>
        </w:tc>
        <w:tc>
          <w:tcPr>
            <w:tcW w:w="1984" w:type="dxa"/>
          </w:tcPr>
          <w:p>
            <w:pPr>
              <w:pStyle w:val="0"/>
            </w:pPr>
            <w:r>
              <w:rPr>
                <w:sz w:val="24"/>
              </w:rPr>
            </w:r>
          </w:p>
        </w:tc>
        <w:tc>
          <w:tcPr>
            <w:tcW w:w="2127" w:type="dxa"/>
          </w:tcPr>
          <w:p>
            <w:pPr>
              <w:pStyle w:val="0"/>
            </w:pPr>
            <w:r>
              <w:rPr>
                <w:sz w:val="24"/>
              </w:rPr>
            </w:r>
          </w:p>
        </w:tc>
        <w:tc>
          <w:tcPr>
            <w:tcW w:w="2268" w:type="dxa"/>
          </w:tcPr>
          <w:p>
            <w:pPr>
              <w:pStyle w:val="0"/>
            </w:pPr>
            <w:r>
              <w:rPr>
                <w:sz w:val="24"/>
              </w:rPr>
            </w:r>
          </w:p>
        </w:tc>
      </w:tr>
      <w:tr>
        <w:tc>
          <w:tcPr>
            <w:tcW w:w="1871" w:type="dxa"/>
          </w:tcPr>
          <w:p>
            <w:pPr>
              <w:pStyle w:val="0"/>
            </w:pPr>
            <w:r>
              <w:rPr>
                <w:sz w:val="24"/>
              </w:rPr>
            </w:r>
          </w:p>
        </w:tc>
        <w:tc>
          <w:tcPr>
            <w:tcW w:w="1470" w:type="dxa"/>
          </w:tcPr>
          <w:p>
            <w:pPr>
              <w:pStyle w:val="0"/>
            </w:pPr>
            <w:r>
              <w:rPr>
                <w:sz w:val="24"/>
              </w:rPr>
            </w:r>
          </w:p>
        </w:tc>
        <w:tc>
          <w:tcPr>
            <w:tcW w:w="1984" w:type="dxa"/>
          </w:tcPr>
          <w:p>
            <w:pPr>
              <w:pStyle w:val="0"/>
            </w:pPr>
            <w:r>
              <w:rPr>
                <w:sz w:val="24"/>
              </w:rPr>
            </w:r>
          </w:p>
        </w:tc>
        <w:tc>
          <w:tcPr>
            <w:tcW w:w="2127" w:type="dxa"/>
          </w:tcPr>
          <w:p>
            <w:pPr>
              <w:pStyle w:val="0"/>
            </w:pPr>
            <w:r>
              <w:rPr>
                <w:sz w:val="24"/>
              </w:rPr>
            </w:r>
          </w:p>
        </w:tc>
        <w:tc>
          <w:tcPr>
            <w:tcW w:w="2268"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4136" w:name="P4136"/>
    <w:bookmarkEnd w:id="413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1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w:t>
      </w:r>
    </w:p>
    <w:p>
      <w:pPr>
        <w:pStyle w:val="0"/>
        <w:jc w:val="right"/>
      </w:pPr>
      <w:r>
        <w:rPr>
          <w:sz w:val="24"/>
        </w:rPr>
        <w:t xml:space="preserve">а также на приобретение</w:t>
      </w:r>
    </w:p>
    <w:p>
      <w:pPr>
        <w:pStyle w:val="0"/>
        <w:jc w:val="right"/>
      </w:pPr>
      <w:r>
        <w:rPr>
          <w:sz w:val="24"/>
        </w:rPr>
        <w:t xml:space="preserve">техники и оборудования,</w:t>
      </w:r>
    </w:p>
    <w:p>
      <w:pPr>
        <w:pStyle w:val="0"/>
        <w:jc w:val="right"/>
      </w:pPr>
      <w:r>
        <w:rPr>
          <w:sz w:val="24"/>
        </w:rPr>
        <w:t xml:space="preserve">связанных с производством</w:t>
      </w:r>
    </w:p>
    <w:p>
      <w:pPr>
        <w:pStyle w:val="0"/>
        <w:jc w:val="right"/>
      </w:pPr>
      <w:r>
        <w:rPr>
          <w:sz w:val="24"/>
        </w:rPr>
        <w:t xml:space="preserve">и хранением картофеля и овощей</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180" w:name="P4180"/>
    <w:bookmarkEnd w:id="4180"/>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ind w:firstLine="540"/>
        <w:jc w:val="both"/>
      </w:pPr>
      <w:r>
        <w:rPr>
          <w:sz w:val="24"/>
        </w:rPr>
      </w:r>
    </w:p>
    <w:p>
      <w:pPr>
        <w:pStyle w:val="0"/>
        <w:jc w:val="center"/>
      </w:pPr>
      <w:r>
        <w:rPr>
          <w:sz w:val="24"/>
        </w:rPr>
        <w:t xml:space="preserve">по 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701"/>
        <w:gridCol w:w="2041"/>
        <w:gridCol w:w="2098"/>
        <w:gridCol w:w="1474"/>
        <w:gridCol w:w="1644"/>
      </w:tblGrid>
      <w:tr>
        <w:tc>
          <w:tcPr>
            <w:tcW w:w="2041" w:type="dxa"/>
          </w:tcPr>
          <w:p>
            <w:pPr>
              <w:pStyle w:val="0"/>
              <w:jc w:val="center"/>
            </w:pPr>
            <w:r>
              <w:rPr>
                <w:sz w:val="24"/>
              </w:rPr>
              <w:t xml:space="preserve">Наименование техники и оборудования</w:t>
            </w:r>
          </w:p>
        </w:tc>
        <w:tc>
          <w:tcPr>
            <w:tcW w:w="1701" w:type="dxa"/>
          </w:tcPr>
          <w:p>
            <w:pPr>
              <w:pStyle w:val="0"/>
              <w:jc w:val="center"/>
            </w:pPr>
            <w:r>
              <w:rPr>
                <w:sz w:val="24"/>
              </w:rPr>
              <w:t xml:space="preserve">Наименование поставщика</w:t>
            </w:r>
          </w:p>
        </w:tc>
        <w:tc>
          <w:tcPr>
            <w:tcW w:w="2041" w:type="dxa"/>
          </w:tcPr>
          <w:p>
            <w:pPr>
              <w:pStyle w:val="0"/>
              <w:jc w:val="center"/>
            </w:pPr>
            <w:r>
              <w:rPr>
                <w:sz w:val="24"/>
              </w:rPr>
              <w:t xml:space="preserve">Количество приобретенной техники и оборудования, штук</w:t>
            </w:r>
          </w:p>
        </w:tc>
        <w:tc>
          <w:tcPr>
            <w:tcW w:w="2098" w:type="dxa"/>
          </w:tcPr>
          <w:p>
            <w:pPr>
              <w:pStyle w:val="0"/>
              <w:jc w:val="center"/>
            </w:pPr>
            <w:r>
              <w:rPr>
                <w:sz w:val="24"/>
              </w:rPr>
              <w:t xml:space="preserve">Стоимость приобретенной техники и оборудования </w:t>
            </w:r>
            <w:hyperlink w:history="0" w:anchor="P4214"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474" w:type="dxa"/>
          </w:tcPr>
          <w:p>
            <w:pPr>
              <w:pStyle w:val="0"/>
              <w:jc w:val="center"/>
            </w:pPr>
            <w:r>
              <w:rPr>
                <w:sz w:val="24"/>
              </w:rPr>
              <w:t xml:space="preserve">Ставка субсидии, % от стоимости без НДС</w:t>
            </w:r>
          </w:p>
        </w:tc>
        <w:tc>
          <w:tcPr>
            <w:tcW w:w="1644" w:type="dxa"/>
          </w:tcPr>
          <w:p>
            <w:pPr>
              <w:pStyle w:val="0"/>
              <w:jc w:val="center"/>
            </w:pPr>
            <w:r>
              <w:rPr>
                <w:sz w:val="24"/>
              </w:rPr>
              <w:t xml:space="preserve">Сумма субсидии, рублей</w:t>
            </w:r>
          </w:p>
          <w:p>
            <w:pPr>
              <w:pStyle w:val="0"/>
              <w:jc w:val="center"/>
            </w:pPr>
            <w:r>
              <w:rPr>
                <w:sz w:val="24"/>
              </w:rPr>
              <w:t xml:space="preserve">(</w:t>
            </w:r>
            <w:hyperlink w:history="0" w:anchor="P4197" w:tooltip="4">
              <w:r>
                <w:rPr>
                  <w:sz w:val="24"/>
                  <w:color w:val="0000ff"/>
                </w:rPr>
                <w:t xml:space="preserve">гр. 4</w:t>
              </w:r>
            </w:hyperlink>
            <w:r>
              <w:rPr>
                <w:sz w:val="24"/>
              </w:rPr>
              <w:t xml:space="preserve"> x </w:t>
            </w:r>
            <w:hyperlink w:history="0" w:anchor="P4198" w:tooltip="5">
              <w:r>
                <w:rPr>
                  <w:sz w:val="24"/>
                  <w:color w:val="0000ff"/>
                </w:rPr>
                <w:t xml:space="preserve">гр. 5</w:t>
              </w:r>
            </w:hyperlink>
            <w:r>
              <w:rPr>
                <w:sz w:val="24"/>
              </w:rPr>
              <w:t xml:space="preserve"> : 100)</w:t>
            </w:r>
          </w:p>
        </w:tc>
      </w:tr>
      <w:tr>
        <w:tc>
          <w:tcPr>
            <w:tcW w:w="2041" w:type="dxa"/>
          </w:tcPr>
          <w:p>
            <w:pPr>
              <w:pStyle w:val="0"/>
              <w:jc w:val="center"/>
            </w:pPr>
            <w:r>
              <w:rPr>
                <w:sz w:val="24"/>
              </w:rPr>
              <w:t xml:space="preserve">1</w:t>
            </w:r>
          </w:p>
        </w:tc>
        <w:tc>
          <w:tcPr>
            <w:tcW w:w="1701" w:type="dxa"/>
          </w:tcPr>
          <w:p>
            <w:pPr>
              <w:pStyle w:val="0"/>
              <w:jc w:val="center"/>
            </w:pPr>
            <w:r>
              <w:rPr>
                <w:sz w:val="24"/>
              </w:rPr>
              <w:t xml:space="preserve">2</w:t>
            </w:r>
          </w:p>
        </w:tc>
        <w:tc>
          <w:tcPr>
            <w:tcW w:w="2041" w:type="dxa"/>
          </w:tcPr>
          <w:p>
            <w:pPr>
              <w:pStyle w:val="0"/>
              <w:jc w:val="center"/>
            </w:pPr>
            <w:r>
              <w:rPr>
                <w:sz w:val="24"/>
              </w:rPr>
              <w:t xml:space="preserve">3</w:t>
            </w:r>
          </w:p>
        </w:tc>
        <w:tc>
          <w:tcPr>
            <w:tcW w:w="2098" w:type="dxa"/>
          </w:tcPr>
          <w:bookmarkStart w:id="4197" w:name="P4197"/>
          <w:bookmarkEnd w:id="4197"/>
          <w:p>
            <w:pPr>
              <w:pStyle w:val="0"/>
              <w:jc w:val="center"/>
            </w:pPr>
            <w:r>
              <w:rPr>
                <w:sz w:val="24"/>
              </w:rPr>
              <w:t xml:space="preserve">4</w:t>
            </w:r>
          </w:p>
        </w:tc>
        <w:tc>
          <w:tcPr>
            <w:tcW w:w="1474" w:type="dxa"/>
          </w:tcPr>
          <w:bookmarkStart w:id="4198" w:name="P4198"/>
          <w:bookmarkEnd w:id="4198"/>
          <w:p>
            <w:pPr>
              <w:pStyle w:val="0"/>
              <w:jc w:val="center"/>
            </w:pPr>
            <w:r>
              <w:rPr>
                <w:sz w:val="24"/>
              </w:rPr>
              <w:t xml:space="preserve">5</w:t>
            </w:r>
          </w:p>
        </w:tc>
        <w:tc>
          <w:tcPr>
            <w:tcW w:w="1644" w:type="dxa"/>
          </w:tcPr>
          <w:p>
            <w:pPr>
              <w:pStyle w:val="0"/>
              <w:jc w:val="center"/>
            </w:pPr>
            <w:r>
              <w:rPr>
                <w:sz w:val="24"/>
              </w:rPr>
              <w:t xml:space="preserve">6</w:t>
            </w:r>
          </w:p>
        </w:tc>
      </w:tr>
      <w:tr>
        <w:tc>
          <w:tcPr>
            <w:tcW w:w="2041" w:type="dxa"/>
          </w:tcPr>
          <w:p>
            <w:pPr>
              <w:pStyle w:val="0"/>
            </w:pPr>
            <w:r>
              <w:rPr>
                <w:sz w:val="24"/>
              </w:rPr>
            </w:r>
          </w:p>
        </w:tc>
        <w:tc>
          <w:tcPr>
            <w:tcW w:w="1701" w:type="dxa"/>
          </w:tcPr>
          <w:p>
            <w:pPr>
              <w:pStyle w:val="0"/>
            </w:pPr>
            <w:r>
              <w:rPr>
                <w:sz w:val="24"/>
              </w:rPr>
            </w:r>
          </w:p>
        </w:tc>
        <w:tc>
          <w:tcPr>
            <w:tcW w:w="204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644" w:type="dxa"/>
          </w:tcPr>
          <w:p>
            <w:pPr>
              <w:pStyle w:val="0"/>
            </w:pPr>
            <w:r>
              <w:rPr>
                <w:sz w:val="24"/>
              </w:rPr>
            </w:r>
          </w:p>
        </w:tc>
      </w:tr>
      <w:tr>
        <w:tc>
          <w:tcPr>
            <w:tcW w:w="2041" w:type="dxa"/>
          </w:tcPr>
          <w:p>
            <w:pPr>
              <w:pStyle w:val="0"/>
            </w:pPr>
            <w:r>
              <w:rPr>
                <w:sz w:val="24"/>
              </w:rPr>
            </w:r>
          </w:p>
        </w:tc>
        <w:tc>
          <w:tcPr>
            <w:tcW w:w="1701" w:type="dxa"/>
          </w:tcPr>
          <w:p>
            <w:pPr>
              <w:pStyle w:val="0"/>
            </w:pPr>
            <w:r>
              <w:rPr>
                <w:sz w:val="24"/>
              </w:rPr>
            </w:r>
          </w:p>
        </w:tc>
        <w:tc>
          <w:tcPr>
            <w:tcW w:w="204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644" w:type="dxa"/>
          </w:tcPr>
          <w:p>
            <w:pPr>
              <w:pStyle w:val="0"/>
            </w:pPr>
            <w:r>
              <w:rPr>
                <w:sz w:val="24"/>
              </w:rPr>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4214" w:name="P4214"/>
    <w:bookmarkEnd w:id="4214"/>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1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 а также</w:t>
      </w:r>
    </w:p>
    <w:p>
      <w:pPr>
        <w:pStyle w:val="0"/>
        <w:jc w:val="right"/>
      </w:pPr>
      <w:r>
        <w:rPr>
          <w:sz w:val="24"/>
        </w:rPr>
        <w:t xml:space="preserve">на приобретение техники и</w:t>
      </w:r>
    </w:p>
    <w:p>
      <w:pPr>
        <w:pStyle w:val="0"/>
        <w:jc w:val="right"/>
      </w:pPr>
      <w:r>
        <w:rPr>
          <w:sz w:val="24"/>
        </w:rPr>
        <w:t xml:space="preserve">оборудования, связанных с</w:t>
      </w:r>
    </w:p>
    <w:p>
      <w:pPr>
        <w:pStyle w:val="0"/>
        <w:jc w:val="right"/>
      </w:pPr>
      <w:r>
        <w:rPr>
          <w:sz w:val="24"/>
        </w:rPr>
        <w:t xml:space="preserve">производством и хранением</w:t>
      </w:r>
    </w:p>
    <w:p>
      <w:pPr>
        <w:pStyle w:val="0"/>
        <w:jc w:val="right"/>
      </w:pPr>
      <w:r>
        <w:rPr>
          <w:sz w:val="24"/>
        </w:rPr>
        <w:t xml:space="preserve">картофеля и овощей</w:t>
      </w:r>
    </w:p>
    <w:p>
      <w:pPr>
        <w:pStyle w:val="0"/>
        <w:ind w:firstLine="540"/>
        <w:jc w:val="both"/>
      </w:pPr>
      <w:r>
        <w:rPr>
          <w:sz w:val="24"/>
        </w:rPr>
      </w:r>
    </w:p>
    <w:bookmarkStart w:id="4253" w:name="P4253"/>
    <w:bookmarkEnd w:id="4253"/>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ПРЯМЫХ ПОНЕСЕННЫХ ЗАТРАТ</w:t>
      </w:r>
    </w:p>
    <w:p>
      <w:pPr>
        <w:pStyle w:val="2"/>
        <w:jc w:val="center"/>
      </w:pPr>
      <w:r>
        <w:rPr>
          <w:sz w:val="24"/>
        </w:rPr>
        <w:t xml:space="preserve">НА СОЗДАНИЕ И (ИЛИ) МОДЕРНИЗАЦИЮ ХРАНИЛИЩ КАРТОФЕЛЯ</w:t>
      </w:r>
    </w:p>
    <w:p>
      <w:pPr>
        <w:pStyle w:val="2"/>
        <w:jc w:val="center"/>
      </w:pPr>
      <w:r>
        <w:rPr>
          <w:sz w:val="24"/>
        </w:rPr>
        <w:t xml:space="preserve">И ОВОЩЕЙ, А ТАКЖЕ НА ПРИОБРЕТЕНИЕ ТЕХНИКИ И ОБОРУДОВАНИЯ,</w:t>
      </w:r>
    </w:p>
    <w:p>
      <w:pPr>
        <w:pStyle w:val="2"/>
        <w:jc w:val="center"/>
      </w:pPr>
      <w:r>
        <w:rPr>
          <w:sz w:val="24"/>
        </w:rPr>
        <w:t xml:space="preserve">СВЯЗАННЫХ С ПРОИЗВОДСТВОМ И ХРАНЕНИЕМ КАРТОФЕЛЯ И ОВОЩЕЙ</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прямых понесенных затрат на создание и (или) модернизацию хранилищ картофеля и овощей участники отбора представляют следующие документы:</w:t>
      </w:r>
    </w:p>
    <w:p>
      <w:pPr>
        <w:pStyle w:val="0"/>
        <w:spacing w:before="240" w:lineRule="auto"/>
        <w:ind w:firstLine="540"/>
        <w:jc w:val="both"/>
      </w:pPr>
      <w:r>
        <w:rPr>
          <w:sz w:val="24"/>
        </w:rPr>
        <w:t xml:space="preserve">- </w:t>
      </w:r>
      <w:hyperlink w:history="0" w:anchor="P4037"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105"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w:t>
      </w:r>
      <w:hyperlink w:history="0" w:anchor="P4296" w:tooltip="РЕЕСТР">
        <w:r>
          <w:rPr>
            <w:sz w:val="24"/>
            <w:color w:val="0000ff"/>
          </w:rPr>
          <w:t xml:space="preserve">реестр</w:t>
        </w:r>
      </w:hyperlink>
      <w:r>
        <w:rPr>
          <w:sz w:val="24"/>
        </w:rPr>
        <w:t xml:space="preserve"> техники и оборудования, приобретаемого в рамках создания и (или) модернизации хранилищ, по форме согласно приложению N 5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(документ предоставляется в соответствии с требованиями градостроительного законодательства) (в случае создания объекта капитального строительства);</w:t>
      </w:r>
    </w:p>
    <w:p>
      <w:pPr>
        <w:pStyle w:val="0"/>
        <w:spacing w:before="240" w:lineRule="auto"/>
        <w:ind w:firstLine="540"/>
        <w:jc w:val="both"/>
      </w:pPr>
      <w:r>
        <w:rPr>
          <w:sz w:val="24"/>
        </w:rPr>
        <w:t xml:space="preserve">- правоустанавливающие документы на хранилище, в случае если права на него не зарегистрированы в Едином государственном реестре недвижимости (при осуществлении модернизации хранилища);</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построено хранилище),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их стоимости; акт приема-передачи техники и оборудования и (или) иные документы, подтверждающие прием-передачу техники и оборудования, предусмотренных договорами;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Для получения субсидий на возмещение части затрат на приобретение техники и оборудования, связанных с производством и хранением картофеля и овощей, участники отбора представляют следующие документы:</w:t>
      </w:r>
    </w:p>
    <w:p>
      <w:pPr>
        <w:pStyle w:val="0"/>
        <w:spacing w:before="240" w:lineRule="auto"/>
        <w:ind w:firstLine="540"/>
        <w:jc w:val="both"/>
      </w:pPr>
      <w:r>
        <w:rPr>
          <w:sz w:val="24"/>
        </w:rPr>
        <w:t xml:space="preserve">- </w:t>
      </w:r>
      <w:hyperlink w:history="0" w:anchor="P4037"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180"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 (или) документы, подтверждающие открытие и раскрытие аккредитива на перечисление средств, свидетельствующие об оплате участником отбора полной стоимости техники и оборудования; акт приема-передачи техники и оборудования;</w:t>
      </w:r>
    </w:p>
    <w:p>
      <w:pPr>
        <w:pStyle w:val="0"/>
        <w:spacing w:before="240" w:lineRule="auto"/>
        <w:ind w:firstLine="540"/>
        <w:jc w:val="both"/>
      </w:pPr>
      <w:r>
        <w:rPr>
          <w:sz w:val="24"/>
        </w:rPr>
        <w:t xml:space="preserve">- акт ввода в эксплуатацию оборудования (при модернизации хранилища).</w:t>
      </w:r>
    </w:p>
    <w:p>
      <w:pPr>
        <w:pStyle w:val="0"/>
        <w:spacing w:before="240" w:lineRule="auto"/>
        <w:ind w:firstLine="540"/>
        <w:jc w:val="both"/>
      </w:pPr>
      <w:r>
        <w:rPr>
          <w:sz w:val="24"/>
        </w:rPr>
        <w:t xml:space="preserve">3. 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w:t>
      </w:r>
    </w:p>
    <w:p>
      <w:pPr>
        <w:pStyle w:val="0"/>
        <w:jc w:val="right"/>
      </w:pPr>
      <w:r>
        <w:rPr>
          <w:sz w:val="24"/>
        </w:rPr>
        <w:t xml:space="preserve">а также на приобретение</w:t>
      </w:r>
    </w:p>
    <w:p>
      <w:pPr>
        <w:pStyle w:val="0"/>
        <w:jc w:val="right"/>
      </w:pPr>
      <w:r>
        <w:rPr>
          <w:sz w:val="24"/>
        </w:rPr>
        <w:t xml:space="preserve">техники и оборудования,</w:t>
      </w:r>
    </w:p>
    <w:p>
      <w:pPr>
        <w:pStyle w:val="0"/>
        <w:jc w:val="right"/>
      </w:pPr>
      <w:r>
        <w:rPr>
          <w:sz w:val="24"/>
        </w:rPr>
        <w:t xml:space="preserve">связанных с производством</w:t>
      </w:r>
    </w:p>
    <w:p>
      <w:pPr>
        <w:pStyle w:val="0"/>
        <w:jc w:val="right"/>
      </w:pPr>
      <w:r>
        <w:rPr>
          <w:sz w:val="24"/>
        </w:rPr>
        <w:t xml:space="preserve">и хранением картофеля и овощей</w:t>
      </w:r>
    </w:p>
    <w:p>
      <w:pPr>
        <w:pStyle w:val="0"/>
        <w:ind w:firstLine="540"/>
        <w:jc w:val="both"/>
      </w:pPr>
      <w:r>
        <w:rPr>
          <w:sz w:val="24"/>
        </w:rPr>
      </w:r>
    </w:p>
    <w:bookmarkStart w:id="4296" w:name="P4296"/>
    <w:bookmarkEnd w:id="4296"/>
    <w:p>
      <w:pPr>
        <w:pStyle w:val="0"/>
        <w:jc w:val="center"/>
      </w:pPr>
      <w:r>
        <w:rPr>
          <w:sz w:val="24"/>
        </w:rPr>
        <w:t xml:space="preserve">РЕЕСТР</w:t>
      </w:r>
    </w:p>
    <w:p>
      <w:pPr>
        <w:pStyle w:val="0"/>
        <w:jc w:val="center"/>
      </w:pPr>
      <w:r>
        <w:rPr>
          <w:sz w:val="24"/>
        </w:rPr>
        <w:t xml:space="preserve">техники и оборудования, приобретаемого в рамках создания</w:t>
      </w:r>
    </w:p>
    <w:p>
      <w:pPr>
        <w:pStyle w:val="0"/>
        <w:jc w:val="center"/>
      </w:pPr>
      <w:r>
        <w:rPr>
          <w:sz w:val="24"/>
        </w:rPr>
        <w:t xml:space="preserve">и (или) модернизации хранилищ</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681"/>
        <w:gridCol w:w="1928"/>
        <w:gridCol w:w="2041"/>
        <w:gridCol w:w="1699"/>
        <w:gridCol w:w="851"/>
        <w:gridCol w:w="1275"/>
      </w:tblGrid>
      <w:tr>
        <w:tc>
          <w:tcPr>
            <w:tcW w:w="737" w:type="dxa"/>
            <w:vMerge w:val="restart"/>
          </w:tcPr>
          <w:p>
            <w:pPr>
              <w:pStyle w:val="0"/>
              <w:jc w:val="center"/>
            </w:pPr>
            <w:r>
              <w:rPr>
                <w:sz w:val="24"/>
              </w:rPr>
              <w:t xml:space="preserve">N</w:t>
            </w:r>
          </w:p>
          <w:p>
            <w:pPr>
              <w:pStyle w:val="0"/>
              <w:jc w:val="center"/>
            </w:pPr>
            <w:r>
              <w:rPr>
                <w:sz w:val="24"/>
              </w:rPr>
              <w:t xml:space="preserve">п/п</w:t>
            </w:r>
          </w:p>
        </w:tc>
        <w:tc>
          <w:tcPr>
            <w:tcW w:w="1681" w:type="dxa"/>
            <w:vMerge w:val="restart"/>
          </w:tcPr>
          <w:p>
            <w:pPr>
              <w:pStyle w:val="0"/>
              <w:jc w:val="center"/>
            </w:pPr>
            <w:r>
              <w:rPr>
                <w:sz w:val="24"/>
              </w:rPr>
              <w:t xml:space="preserve">Наименование техники или оборудования</w:t>
            </w:r>
          </w:p>
        </w:tc>
        <w:tc>
          <w:tcPr>
            <w:tcW w:w="1928" w:type="dxa"/>
            <w:vMerge w:val="restart"/>
          </w:tcPr>
          <w:p>
            <w:pPr>
              <w:pStyle w:val="0"/>
              <w:jc w:val="center"/>
            </w:pPr>
            <w:r>
              <w:rPr>
                <w:sz w:val="24"/>
              </w:rPr>
              <w:t xml:space="preserve">Количество приобретенных техники или оборудования, штук</w:t>
            </w:r>
          </w:p>
        </w:tc>
        <w:tc>
          <w:tcPr>
            <w:tcW w:w="2041" w:type="dxa"/>
            <w:vMerge w:val="restart"/>
          </w:tcPr>
          <w:p>
            <w:pPr>
              <w:pStyle w:val="0"/>
              <w:jc w:val="center"/>
            </w:pPr>
            <w:r>
              <w:rPr>
                <w:sz w:val="24"/>
              </w:rPr>
              <w:t xml:space="preserve">Фактическая стоимость техники или оборудования (без НДС) </w:t>
            </w:r>
            <w:hyperlink w:history="0" w:anchor="P4391" w:tooltip="&lt;*&gt; В случае если получатель субсидии не является плательщиком НДС, стоимость оборудования указывается с НДС.">
              <w:r>
                <w:rPr>
                  <w:sz w:val="24"/>
                  <w:color w:val="0000ff"/>
                </w:rPr>
                <w:t xml:space="preserve">&lt;*&gt;</w:t>
              </w:r>
            </w:hyperlink>
            <w:r>
              <w:rPr>
                <w:sz w:val="24"/>
              </w:rPr>
              <w:t xml:space="preserve">, рублей</w:t>
            </w:r>
          </w:p>
        </w:tc>
        <w:tc>
          <w:tcPr>
            <w:gridSpan w:val="3"/>
            <w:tcW w:w="3825" w:type="dxa"/>
          </w:tcPr>
          <w:p>
            <w:pPr>
              <w:pStyle w:val="0"/>
              <w:jc w:val="center"/>
            </w:pPr>
            <w:r>
              <w:rPr>
                <w:sz w:val="24"/>
              </w:rPr>
              <w:t xml:space="preserve">Документ, подтверждающий поступление техники или оборудования</w:t>
            </w:r>
          </w:p>
          <w:p>
            <w:pPr>
              <w:pStyle w:val="0"/>
              <w:jc w:val="center"/>
            </w:pPr>
            <w:r>
              <w:rPr>
                <w:sz w:val="24"/>
              </w:rPr>
              <w:t xml:space="preserve">(УПД или счет-фактура)</w:t>
            </w:r>
          </w:p>
        </w:tc>
      </w:tr>
      <w:tr>
        <w:tc>
          <w:tcPr>
            <w:vMerge w:val="continue"/>
          </w:tcPr>
          <w:p/>
        </w:tc>
        <w:tc>
          <w:tcPr>
            <w:vMerge w:val="continue"/>
          </w:tcPr>
          <w:p/>
        </w:tc>
        <w:tc>
          <w:tcPr>
            <w:vMerge w:val="continue"/>
          </w:tcPr>
          <w:p/>
        </w:tc>
        <w:tc>
          <w:tcPr>
            <w:vMerge w:val="continue"/>
          </w:tcPr>
          <w:p/>
        </w:tc>
        <w:tc>
          <w:tcPr>
            <w:tcW w:w="1699" w:type="dxa"/>
          </w:tcPr>
          <w:p>
            <w:pPr>
              <w:pStyle w:val="0"/>
              <w:jc w:val="center"/>
            </w:pPr>
            <w:r>
              <w:rPr>
                <w:sz w:val="24"/>
              </w:rPr>
              <w:t xml:space="preserve">наименование документа</w:t>
            </w:r>
          </w:p>
        </w:tc>
        <w:tc>
          <w:tcPr>
            <w:tcW w:w="851" w:type="dxa"/>
          </w:tcPr>
          <w:p>
            <w:pPr>
              <w:pStyle w:val="0"/>
              <w:jc w:val="center"/>
            </w:pPr>
            <w:r>
              <w:rPr>
                <w:sz w:val="24"/>
              </w:rPr>
              <w:t xml:space="preserve">дата</w:t>
            </w:r>
          </w:p>
        </w:tc>
        <w:tc>
          <w:tcPr>
            <w:tcW w:w="1275" w:type="dxa"/>
          </w:tcPr>
          <w:p>
            <w:pPr>
              <w:pStyle w:val="0"/>
              <w:jc w:val="center"/>
            </w:pPr>
            <w:r>
              <w:rPr>
                <w:sz w:val="24"/>
              </w:rPr>
              <w:t xml:space="preserve">номер</w:t>
            </w:r>
          </w:p>
        </w:tc>
      </w:tr>
      <w:tr>
        <w:tc>
          <w:tcPr>
            <w:tcW w:w="737" w:type="dxa"/>
          </w:tcPr>
          <w:p>
            <w:pPr>
              <w:pStyle w:val="0"/>
              <w:jc w:val="center"/>
            </w:pPr>
            <w:r>
              <w:rPr>
                <w:sz w:val="24"/>
              </w:rPr>
              <w:t xml:space="preserve">1</w:t>
            </w:r>
          </w:p>
        </w:tc>
        <w:tc>
          <w:tcPr>
            <w:tcW w:w="1681" w:type="dxa"/>
          </w:tcPr>
          <w:p>
            <w:pPr>
              <w:pStyle w:val="0"/>
              <w:jc w:val="center"/>
            </w:pPr>
            <w:r>
              <w:rPr>
                <w:sz w:val="24"/>
              </w:rPr>
              <w:t xml:space="preserve">2</w:t>
            </w:r>
          </w:p>
        </w:tc>
        <w:tc>
          <w:tcPr>
            <w:tcW w:w="1928" w:type="dxa"/>
          </w:tcPr>
          <w:p>
            <w:pPr>
              <w:pStyle w:val="0"/>
              <w:jc w:val="center"/>
            </w:pPr>
            <w:r>
              <w:rPr>
                <w:sz w:val="24"/>
              </w:rPr>
              <w:t xml:space="preserve">3</w:t>
            </w:r>
          </w:p>
        </w:tc>
        <w:tc>
          <w:tcPr>
            <w:tcW w:w="2041" w:type="dxa"/>
          </w:tcPr>
          <w:p>
            <w:pPr>
              <w:pStyle w:val="0"/>
              <w:jc w:val="center"/>
            </w:pPr>
            <w:r>
              <w:rPr>
                <w:sz w:val="24"/>
              </w:rPr>
              <w:t xml:space="preserve">4</w:t>
            </w:r>
          </w:p>
        </w:tc>
        <w:tc>
          <w:tcPr>
            <w:tcW w:w="1699" w:type="dxa"/>
          </w:tcPr>
          <w:p>
            <w:pPr>
              <w:pStyle w:val="0"/>
              <w:jc w:val="center"/>
            </w:pPr>
            <w:r>
              <w:rPr>
                <w:sz w:val="24"/>
              </w:rPr>
              <w:t xml:space="preserve">5</w:t>
            </w:r>
          </w:p>
        </w:tc>
        <w:tc>
          <w:tcPr>
            <w:tcW w:w="851" w:type="dxa"/>
          </w:tcPr>
          <w:p>
            <w:pPr>
              <w:pStyle w:val="0"/>
              <w:jc w:val="center"/>
            </w:pPr>
            <w:r>
              <w:rPr>
                <w:sz w:val="24"/>
              </w:rPr>
              <w:t xml:space="preserve">6</w:t>
            </w:r>
          </w:p>
        </w:tc>
        <w:tc>
          <w:tcPr>
            <w:tcW w:w="1275" w:type="dxa"/>
          </w:tcPr>
          <w:p>
            <w:pPr>
              <w:pStyle w:val="0"/>
              <w:jc w:val="center"/>
            </w:pPr>
            <w:r>
              <w:rPr>
                <w:sz w:val="24"/>
              </w:rPr>
              <w:t xml:space="preserve">7</w:t>
            </w:r>
          </w:p>
        </w:tc>
      </w:tr>
      <w:tr>
        <w:tc>
          <w:tcPr>
            <w:tcW w:w="737" w:type="dxa"/>
          </w:tcPr>
          <w:p>
            <w:pPr>
              <w:pStyle w:val="0"/>
              <w:jc w:val="center"/>
            </w:pPr>
            <w:r>
              <w:rPr>
                <w:sz w:val="24"/>
              </w:rPr>
              <w:t xml:space="preserve">1</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1</w:t>
            </w:r>
          </w:p>
        </w:tc>
        <w:tc>
          <w:tcPr>
            <w:tcW w:w="1681" w:type="dxa"/>
          </w:tcPr>
          <w:p>
            <w:pPr>
              <w:pStyle w:val="0"/>
              <w:jc w:val="center"/>
            </w:pPr>
            <w:r>
              <w:rPr>
                <w:sz w:val="24"/>
              </w:rPr>
              <w:t xml:space="preserve">х</w:t>
            </w:r>
          </w:p>
        </w:tc>
        <w:tc>
          <w:tcPr>
            <w:tcW w:w="1928" w:type="dxa"/>
          </w:tcPr>
          <w:p>
            <w:pPr>
              <w:pStyle w:val="0"/>
            </w:pPr>
            <w:r>
              <w:rPr>
                <w:sz w:val="24"/>
              </w:rPr>
            </w:r>
          </w:p>
        </w:tc>
        <w:tc>
          <w:tcPr>
            <w:tcW w:w="2041" w:type="dxa"/>
          </w:tcPr>
          <w:p>
            <w:pPr>
              <w:pStyle w:val="0"/>
            </w:pPr>
            <w:r>
              <w:rPr>
                <w:sz w:val="24"/>
              </w:rPr>
            </w:r>
          </w:p>
        </w:tc>
        <w:tc>
          <w:tcPr>
            <w:tcW w:w="1699" w:type="dxa"/>
          </w:tcPr>
          <w:p>
            <w:pPr>
              <w:pStyle w:val="0"/>
              <w:jc w:val="center"/>
            </w:pPr>
            <w:r>
              <w:rPr>
                <w:sz w:val="24"/>
              </w:rPr>
              <w:t xml:space="preserve">х</w:t>
            </w:r>
          </w:p>
        </w:tc>
        <w:tc>
          <w:tcPr>
            <w:tcW w:w="851" w:type="dxa"/>
          </w:tcPr>
          <w:p>
            <w:pPr>
              <w:pStyle w:val="0"/>
              <w:jc w:val="center"/>
            </w:pPr>
            <w:r>
              <w:rPr>
                <w:sz w:val="24"/>
              </w:rPr>
              <w:t xml:space="preserve">х</w:t>
            </w:r>
          </w:p>
        </w:tc>
        <w:tc>
          <w:tcPr>
            <w:tcW w:w="1275" w:type="dxa"/>
          </w:tcPr>
          <w:p>
            <w:pPr>
              <w:pStyle w:val="0"/>
              <w:jc w:val="center"/>
            </w:pPr>
            <w:r>
              <w:rPr>
                <w:sz w:val="24"/>
              </w:rPr>
              <w:t xml:space="preserve">х</w:t>
            </w:r>
          </w:p>
        </w:tc>
      </w:tr>
      <w:tr>
        <w:tc>
          <w:tcPr>
            <w:tcW w:w="737" w:type="dxa"/>
          </w:tcPr>
          <w:p>
            <w:pPr>
              <w:pStyle w:val="0"/>
              <w:jc w:val="center"/>
            </w:pPr>
            <w:r>
              <w:rPr>
                <w:sz w:val="24"/>
              </w:rPr>
              <w:t xml:space="preserve">1.1</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1.2</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2</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jc w:val="center"/>
            </w:pPr>
            <w:r>
              <w:rPr>
                <w:sz w:val="24"/>
              </w:rPr>
              <w:t xml:space="preserve">х</w:t>
            </w:r>
          </w:p>
        </w:tc>
        <w:tc>
          <w:tcPr>
            <w:tcW w:w="851" w:type="dxa"/>
          </w:tcPr>
          <w:p>
            <w:pPr>
              <w:pStyle w:val="0"/>
              <w:jc w:val="center"/>
            </w:pPr>
            <w:r>
              <w:rPr>
                <w:sz w:val="24"/>
              </w:rPr>
              <w:t xml:space="preserve">х</w:t>
            </w:r>
          </w:p>
        </w:tc>
        <w:tc>
          <w:tcPr>
            <w:tcW w:w="1275" w:type="dxa"/>
          </w:tcPr>
          <w:p>
            <w:pPr>
              <w:pStyle w:val="0"/>
              <w:jc w:val="center"/>
            </w:pPr>
            <w:r>
              <w:rPr>
                <w:sz w:val="24"/>
              </w:rPr>
              <w:t xml:space="preserve">х</w:t>
            </w:r>
          </w:p>
        </w:tc>
      </w:tr>
      <w:tr>
        <w:tc>
          <w:tcPr>
            <w:tcW w:w="737" w:type="dxa"/>
          </w:tcPr>
          <w:p>
            <w:pPr>
              <w:pStyle w:val="0"/>
              <w:jc w:val="center"/>
            </w:pPr>
            <w:r>
              <w:rPr>
                <w:sz w:val="24"/>
              </w:rPr>
              <w:t xml:space="preserve">2.1</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2.2</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pPr>
            <w:r>
              <w:rPr>
                <w:sz w:val="24"/>
              </w:rPr>
            </w:r>
          </w:p>
        </w:tc>
        <w:tc>
          <w:tcPr>
            <w:tcW w:w="1681" w:type="dxa"/>
          </w:tcPr>
          <w:p>
            <w:pPr>
              <w:pStyle w:val="0"/>
              <w:jc w:val="center"/>
            </w:pPr>
            <w:r>
              <w:rPr>
                <w:sz w:val="24"/>
              </w:rPr>
              <w:t xml:space="preserve">х</w:t>
            </w:r>
          </w:p>
        </w:tc>
        <w:tc>
          <w:tcPr>
            <w:tcW w:w="1928" w:type="dxa"/>
          </w:tcPr>
          <w:p>
            <w:pPr>
              <w:pStyle w:val="0"/>
            </w:pPr>
            <w:r>
              <w:rPr>
                <w:sz w:val="24"/>
              </w:rPr>
            </w:r>
          </w:p>
        </w:tc>
        <w:tc>
          <w:tcPr>
            <w:tcW w:w="2041" w:type="dxa"/>
          </w:tcPr>
          <w:p>
            <w:pPr>
              <w:pStyle w:val="0"/>
            </w:pPr>
            <w:r>
              <w:rPr>
                <w:sz w:val="24"/>
              </w:rPr>
            </w:r>
          </w:p>
        </w:tc>
        <w:tc>
          <w:tcPr>
            <w:tcW w:w="1699" w:type="dxa"/>
          </w:tcPr>
          <w:p>
            <w:pPr>
              <w:pStyle w:val="0"/>
              <w:jc w:val="center"/>
            </w:pPr>
            <w:r>
              <w:rPr>
                <w:sz w:val="24"/>
              </w:rPr>
              <w:t xml:space="preserve">х</w:t>
            </w:r>
          </w:p>
        </w:tc>
        <w:tc>
          <w:tcPr>
            <w:tcW w:w="851" w:type="dxa"/>
          </w:tcPr>
          <w:p>
            <w:pPr>
              <w:pStyle w:val="0"/>
              <w:jc w:val="center"/>
            </w:pPr>
            <w:r>
              <w:rPr>
                <w:sz w:val="24"/>
              </w:rPr>
              <w:t xml:space="preserve">х</w:t>
            </w:r>
          </w:p>
        </w:tc>
        <w:tc>
          <w:tcPr>
            <w:tcW w:w="1275" w:type="dxa"/>
          </w:tcPr>
          <w:p>
            <w:pPr>
              <w:pStyle w:val="0"/>
              <w:jc w:val="center"/>
            </w:pPr>
            <w:r>
              <w:rPr>
                <w:sz w:val="24"/>
              </w:rPr>
              <w:t xml:space="preserve">х</w:t>
            </w:r>
          </w:p>
        </w:tc>
      </w:tr>
    </w:tbl>
    <w:p>
      <w:pPr>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4391" w:name="P4391"/>
    <w:bookmarkEnd w:id="4391"/>
    <w:p>
      <w:pPr>
        <w:pStyle w:val="0"/>
        <w:spacing w:before="240" w:lineRule="auto"/>
        <w:ind w:firstLine="540"/>
        <w:jc w:val="both"/>
      </w:pPr>
      <w:r>
        <w:rPr>
          <w:sz w:val="24"/>
        </w:rPr>
        <w:t xml:space="preserve">&lt;*&gt; В случае если получатель субсидии не является плательщиком НДС, стоимость оборудования указывается с НДС.</w:t>
      </w: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4416" w:name="P4416"/>
    <w:bookmarkEnd w:id="4416"/>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ПРОВЕДЕНИЕ ГИДРОМЕЛИОРАТИВНЫХ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18"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Постановлением</w:t>
              </w:r>
            </w:hyperlink>
            <w:r>
              <w:rPr>
                <w:sz w:val="24"/>
                <w:color w:val="392c69"/>
              </w:rPr>
              <w:t xml:space="preserve"> Правительства Пензенской обл. от 18.02.2025 N 186-пП)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на проведение гидромелиоративных мероприятий в рамках государственной </w:t>
      </w:r>
      <w:hyperlink w:history="0" r:id="rId21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4425" w:name="P4425"/>
    <w:bookmarkEnd w:id="4425"/>
    <w:p>
      <w:pPr>
        <w:pStyle w:val="0"/>
        <w:spacing w:before="240" w:lineRule="auto"/>
        <w:ind w:firstLine="540"/>
        <w:jc w:val="both"/>
      </w:pPr>
      <w:r>
        <w:rPr>
          <w:sz w:val="24"/>
        </w:rPr>
        <w:t xml:space="preserve">1.2. Субсидии предоставляются в целях поддержки реализации мелиоративных мероприятий.</w:t>
      </w:r>
    </w:p>
    <w:bookmarkStart w:id="4426" w:name="P4426"/>
    <w:bookmarkEnd w:id="442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4425" w:tooltip="1.2. Субсидии предоставляются в целях поддержки реализации мелиоративных мероприятий.">
        <w:r>
          <w:rPr>
            <w:sz w:val="24"/>
            <w:color w:val="0000ff"/>
          </w:rPr>
          <w:t xml:space="preserve">пункте 1.2</w:t>
        </w:r>
      </w:hyperlink>
      <w:r>
        <w:rPr>
          <w:sz w:val="24"/>
        </w:rPr>
        <w:t xml:space="preserve"> настоящего Порядка.</w:t>
      </w:r>
    </w:p>
    <w:bookmarkStart w:id="4427" w:name="P4427"/>
    <w:bookmarkEnd w:id="4427"/>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4428" w:name="P4428"/>
    <w:bookmarkEnd w:id="4428"/>
    <w:p>
      <w:pPr>
        <w:pStyle w:val="0"/>
        <w:spacing w:before="240" w:lineRule="auto"/>
        <w:ind w:firstLine="540"/>
        <w:jc w:val="both"/>
      </w:pPr>
      <w:r>
        <w:rPr>
          <w:sz w:val="24"/>
        </w:rPr>
        <w:t xml:space="preserve">1.5. Субсидии предоставляются на возмещение части затрат на строительство новых систем орошения,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4434" w:name="P4434"/>
    <w:bookmarkEnd w:id="4434"/>
    <w:p>
      <w:pPr>
        <w:pStyle w:val="0"/>
        <w:ind w:firstLine="540"/>
        <w:jc w:val="both"/>
      </w:pPr>
      <w:r>
        <w:rPr>
          <w:sz w:val="24"/>
        </w:rPr>
        <w:t xml:space="preserve">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w:t>
      </w:r>
    </w:p>
    <w:bookmarkStart w:id="4435" w:name="P4435"/>
    <w:bookmarkEnd w:id="4435"/>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22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4425" w:tooltip="1.2. Субсидии предоставляются в целях поддержки реализации мелиоративных мероприятий.">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22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4443" w:name="P4443"/>
    <w:bookmarkEnd w:id="4443"/>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222"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4444" w:name="P4444"/>
    <w:bookmarkEnd w:id="4444"/>
    <w:p>
      <w:pPr>
        <w:pStyle w:val="0"/>
        <w:spacing w:before="240" w:lineRule="auto"/>
        <w:ind w:firstLine="540"/>
        <w:jc w:val="both"/>
      </w:pPr>
      <w:r>
        <w:rPr>
          <w:sz w:val="24"/>
        </w:rPr>
        <w:t xml:space="preserve">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w:t>
      </w:r>
    </w:p>
    <w:bookmarkStart w:id="4445" w:name="P4445"/>
    <w:bookmarkEnd w:id="4445"/>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гидромелиоративных мероприятий должны быть реализованы не ранее чем за 2 года, предшествующих году предоставления субсидии или в году предоставления субсидии;</w:t>
      </w:r>
    </w:p>
    <w:p>
      <w:pPr>
        <w:pStyle w:val="0"/>
        <w:spacing w:before="240" w:lineRule="auto"/>
        <w:ind w:firstLine="540"/>
        <w:jc w:val="both"/>
      </w:pPr>
      <w:r>
        <w:rPr>
          <w:sz w:val="24"/>
        </w:rPr>
        <w:t xml:space="preserve">- у участника отбора должно быть право пользования земельными участками, на которых проводятся гидромелиоративные мероприятия,</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(или)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w:t>
      </w:r>
    </w:p>
    <w:p>
      <w:pPr>
        <w:pStyle w:val="0"/>
        <w:spacing w:before="240" w:lineRule="auto"/>
        <w:ind w:firstLine="540"/>
        <w:jc w:val="both"/>
      </w:pPr>
      <w:r>
        <w:rPr>
          <w:sz w:val="24"/>
        </w:rPr>
        <w:t xml:space="preserve">- у участника отбора должно быть разрешение на строительство (в случае если его получение является обязательным в соответствии с законодательством о градостроительной деятельности);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4588"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4454" w:name="P4454"/>
    <w:bookmarkEnd w:id="445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4458" w:name="P4458"/>
    <w:bookmarkEnd w:id="4458"/>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4458"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4760"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4463" w:name="P4463"/>
    <w:bookmarkEnd w:id="4463"/>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задолженности по возврату в бюджет Пензенской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22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22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справки налогового органа, подтверждающей отсутствие или непревышение размера, определенного </w:t>
      </w:r>
      <w:hyperlink w:history="0" r:id="rId22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состоянию на дату не ранее чем за тридцать календарных дней до даты регистрации заявки (включая дату подачи заявки);</w:t>
      </w:r>
    </w:p>
    <w:p>
      <w:pPr>
        <w:pStyle w:val="0"/>
        <w:spacing w:before="240" w:lineRule="auto"/>
        <w:ind w:firstLine="540"/>
        <w:jc w:val="both"/>
      </w:pPr>
      <w:r>
        <w:rPr>
          <w:sz w:val="24"/>
        </w:rPr>
        <w:t xml:space="preserve">ж) положительного заключения государственной экспертизы проектной документации и (или) результатов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з) разрешения на строительство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и) выписки из Единого государственного реестра недвижимости о праве собственности либо о праве аренды (субаренды) на земельный участок, на котором проводятся гидромелиоративные мероприятия;</w:t>
      </w:r>
    </w:p>
    <w:p>
      <w:pPr>
        <w:pStyle w:val="0"/>
        <w:spacing w:before="240" w:lineRule="auto"/>
        <w:ind w:firstLine="540"/>
        <w:jc w:val="both"/>
      </w:pPr>
      <w:r>
        <w:rPr>
          <w:sz w:val="24"/>
        </w:rPr>
        <w:t xml:space="preserve">к) справки уполномоченной организации об отсутствии на земельном участке в границах реализации проекта мелиорации мелиорированных земель или истечении 7 лет с момента осуществления гидромелиоративных мероприятий;</w:t>
      </w:r>
    </w:p>
    <w:p>
      <w:pPr>
        <w:pStyle w:val="0"/>
        <w:spacing w:before="240" w:lineRule="auto"/>
        <w:ind w:firstLine="540"/>
        <w:jc w:val="both"/>
      </w:pPr>
      <w:r>
        <w:rPr>
          <w:sz w:val="24"/>
        </w:rPr>
        <w:t xml:space="preserve">л) письмо уполномоченной организации о согласовании проектной документации в соответствии с положениями </w:t>
      </w:r>
      <w:hyperlink w:history="0" r:id="rId226"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4"/>
            <w:color w:val="0000ff"/>
          </w:rPr>
          <w:t xml:space="preserve">приказа</w:t>
        </w:r>
      </w:hyperlink>
      <w:r>
        <w:rPr>
          <w:sz w:val="24"/>
        </w:rPr>
        <w:t xml:space="preserve"> Министерства сельского хозяйства Российской Федерации от 15.05.2019 N 255 "Об утверждении Порядка разработки, согласования и утверждения проектов мелиорации земель".</w:t>
      </w:r>
    </w:p>
    <w:bookmarkStart w:id="4475" w:name="P4475"/>
    <w:bookmarkEnd w:id="4475"/>
    <w:p>
      <w:pPr>
        <w:pStyle w:val="0"/>
        <w:spacing w:before="240" w:lineRule="auto"/>
        <w:ind w:firstLine="540"/>
        <w:jc w:val="both"/>
      </w:pPr>
      <w:r>
        <w:rPr>
          <w:sz w:val="24"/>
        </w:rPr>
        <w:t xml:space="preserve">2.6. Заявка и документы, указанные в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446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4480" w:name="P4480"/>
    <w:bookmarkEnd w:id="4480"/>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4484" w:name="P4484"/>
    <w:bookmarkEnd w:id="4484"/>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составляет 70 процентов общего объема затрат на реализацию проектов мелиорации.</w:t>
      </w:r>
    </w:p>
    <w:p>
      <w:pPr>
        <w:pStyle w:val="0"/>
        <w:spacing w:before="240" w:lineRule="auto"/>
        <w:ind w:firstLine="540"/>
        <w:jc w:val="both"/>
      </w:pPr>
      <w:r>
        <w:rPr>
          <w:sz w:val="24"/>
        </w:rPr>
        <w:t xml:space="preserve">Субсидии не предоставляются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на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bookmarkStart w:id="4487" w:name="P4487"/>
    <w:bookmarkEnd w:id="4487"/>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4488" w:name="P4488"/>
    <w:bookmarkEnd w:id="4488"/>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442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4491" w:name="P4491"/>
    <w:bookmarkEnd w:id="4491"/>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4605" w:tooltip="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4488"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4491"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2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4499" w:name="P4499"/>
    <w:bookmarkEnd w:id="4499"/>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площадь введенных в эксплуатацию мелиорируемых земель за счет строительства новых систем орошения; показатель, необходимый для достижения результатов предоставления субсидии, - гектары.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4428" w:tooltip="1.5. Субсидии предоставляются на возмещение части затрат на строительство новых систем орошения,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4510" w:name="P4510"/>
    <w:bookmarkEnd w:id="4510"/>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4499"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4510"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23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3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4519" w:name="P4519"/>
    <w:bookmarkEnd w:id="4519"/>
    <w:p>
      <w:pPr>
        <w:pStyle w:val="0"/>
        <w:spacing w:before="240" w:lineRule="auto"/>
        <w:ind w:firstLine="540"/>
        <w:jc w:val="both"/>
      </w:pPr>
      <w:r>
        <w:rPr>
          <w:sz w:val="24"/>
        </w:rPr>
        <w:t xml:space="preserve">3.3.2.1. Субсидии подлежат возврату в случае:</w:t>
      </w:r>
    </w:p>
    <w:bookmarkStart w:id="4520" w:name="P4520"/>
    <w:bookmarkEnd w:id="4520"/>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4521" w:name="P4521"/>
    <w:bookmarkEnd w:id="4521"/>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4499"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4520"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4521"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451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451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4535"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4535" w:name="P4535"/>
    <w:bookmarkEnd w:id="4535"/>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4546" w:name="P4546"/>
    <w:bookmarkEnd w:id="4546"/>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32">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4588"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4559" w:name="P4559"/>
    <w:bookmarkEnd w:id="4559"/>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4587"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446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4587" w:name="P4587"/>
    <w:bookmarkEnd w:id="4587"/>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4588" w:name="P4588"/>
    <w:bookmarkEnd w:id="4588"/>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4592" w:name="P4592"/>
    <w:bookmarkEnd w:id="4592"/>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4595"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4592"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4595" w:name="P4595"/>
    <w:bookmarkEnd w:id="4595"/>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распределение в полном объеме бюджетных ассигнований, предусмотренных на цели, указанные в </w:t>
      </w:r>
      <w:hyperlink w:history="0" w:anchor="P4425" w:tooltip="1.2. Субсидии предоставляются в целях поддержки реализации мелиоративных мероприятий.">
        <w:r>
          <w:rPr>
            <w:sz w:val="24"/>
            <w:color w:val="0000ff"/>
          </w:rPr>
          <w:t xml:space="preserve">пункте 1.2</w:t>
        </w:r>
      </w:hyperlink>
      <w:r>
        <w:rPr>
          <w:sz w:val="24"/>
        </w:rPr>
        <w:t xml:space="preserve"> настоящего Порядка, между получателями субсидии по заявкам, поступившим ранее в рамках отбора.</w:t>
      </w:r>
    </w:p>
    <w:p>
      <w:pPr>
        <w:pStyle w:val="0"/>
        <w:spacing w:before="240" w:lineRule="auto"/>
        <w:ind w:firstLine="540"/>
        <w:jc w:val="both"/>
      </w:pPr>
      <w:r>
        <w:rPr>
          <w:sz w:val="24"/>
        </w:rPr>
        <w:t xml:space="preserve">4.9.6. Размер субсидии для каждого победителя отбора (получателя субсидии) определяется в соответствии с </w:t>
      </w:r>
      <w:hyperlink w:history="0" w:anchor="P4484"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4559"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с учетом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Если размер заявленной участником отбора субсидии превышает сумму нераспределенного остатка лимита бюджетных обязательств по субсидии, Отдел в течение последующих трех рабочих дней со дня подписания протокола подведения итогов отбора направляет победителю отбора (получателю субсидии) письменное уведомление о предоставлении субсидии в размере остатка лимита бюджетных обязательств.</w:t>
      </w:r>
    </w:p>
    <w:bookmarkStart w:id="4605" w:name="P4605"/>
    <w:bookmarkEnd w:id="4605"/>
    <w:p>
      <w:pPr>
        <w:pStyle w:val="0"/>
        <w:spacing w:before="240" w:lineRule="auto"/>
        <w:ind w:firstLine="540"/>
        <w:jc w:val="both"/>
      </w:pPr>
      <w:r>
        <w:rPr>
          <w:sz w:val="24"/>
        </w:rPr>
        <w:t xml:space="preserve">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Решение о признании участников отбора победителями отбора (получателями субсидии) оформляется приказом Министерства на основании протокола подведения итогов отбора.</w:t>
      </w:r>
    </w:p>
    <w:p>
      <w:pPr>
        <w:pStyle w:val="0"/>
        <w:spacing w:before="240" w:lineRule="auto"/>
        <w:ind w:firstLine="540"/>
        <w:jc w:val="both"/>
      </w:pPr>
      <w:r>
        <w:rPr>
          <w:sz w:val="24"/>
        </w:rPr>
        <w:t xml:space="preserve">4.10.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По результатам отбора с победителем отбора (получателем субсидий) заключается соглашение в соответствии с </w:t>
      </w:r>
      <w:hyperlink w:history="0" w:anchor="P4487"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4616" w:name="P4616"/>
    <w:bookmarkEnd w:id="4616"/>
    <w:p>
      <w:pPr>
        <w:pStyle w:val="0"/>
        <w:spacing w:before="240" w:lineRule="auto"/>
        <w:ind w:firstLine="540"/>
        <w:jc w:val="both"/>
      </w:pPr>
      <w:r>
        <w:rPr>
          <w:sz w:val="24"/>
        </w:rPr>
        <w:t xml:space="preserve">4.10.2. Министерство может отказаться от заключения соглашения с победителем отбора (получателем субсидии) в случаях, предусмотренных </w:t>
      </w:r>
      <w:hyperlink w:history="0" w:anchor="P4480"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4616" w:tooltip="4.10.2.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4546"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4.10.3.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 на</w:t>
      </w:r>
    </w:p>
    <w:p>
      <w:pPr>
        <w:pStyle w:val="0"/>
        <w:jc w:val="right"/>
      </w:pPr>
      <w:r>
        <w:rPr>
          <w:sz w:val="24"/>
        </w:rPr>
        <w:t xml:space="preserve">проведение гидромелиоративных</w:t>
      </w:r>
    </w:p>
    <w:p>
      <w:pPr>
        <w:pStyle w:val="0"/>
        <w:jc w:val="right"/>
      </w:pPr>
      <w:r>
        <w:rPr>
          <w:sz w:val="24"/>
        </w:rPr>
        <w:t xml:space="preserve">мероприятий</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4633" w:name="P4633"/>
    <w:bookmarkEnd w:id="4633"/>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4679"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t xml:space="preserve">    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4679" w:name="P4679"/>
    <w:bookmarkEnd w:id="4679"/>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проведение</w:t>
      </w:r>
    </w:p>
    <w:p>
      <w:pPr>
        <w:pStyle w:val="0"/>
        <w:jc w:val="right"/>
      </w:pPr>
      <w:r>
        <w:rPr>
          <w:sz w:val="24"/>
        </w:rPr>
        <w:t xml:space="preserve">гидромелиоративных мероприятий</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695" w:name="P4695"/>
    <w:bookmarkEnd w:id="4695"/>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98"/>
        <w:gridCol w:w="2126"/>
        <w:gridCol w:w="2267"/>
        <w:gridCol w:w="1960"/>
        <w:gridCol w:w="1514"/>
      </w:tblGrid>
      <w:tr>
        <w:tc>
          <w:tcPr>
            <w:tcW w:w="1998" w:type="dxa"/>
          </w:tcPr>
          <w:p>
            <w:pPr>
              <w:pStyle w:val="0"/>
              <w:jc w:val="center"/>
            </w:pPr>
            <w:r>
              <w:rPr>
                <w:sz w:val="24"/>
              </w:rPr>
              <w:t xml:space="preserve">Наименование затрат/Наименование проекта</w:t>
            </w:r>
          </w:p>
        </w:tc>
        <w:tc>
          <w:tcPr>
            <w:tcW w:w="2126" w:type="dxa"/>
          </w:tcPr>
          <w:p>
            <w:pPr>
              <w:pStyle w:val="0"/>
              <w:jc w:val="center"/>
            </w:pPr>
            <w:r>
              <w:rPr>
                <w:sz w:val="24"/>
              </w:rPr>
              <w:t xml:space="preserve">Кадастровый номер земельного участка,</w:t>
            </w:r>
          </w:p>
          <w:p>
            <w:pPr>
              <w:pStyle w:val="0"/>
              <w:jc w:val="center"/>
            </w:pPr>
            <w:r>
              <w:rPr>
                <w:sz w:val="24"/>
              </w:rPr>
              <w:t xml:space="preserve">на котором проведены гидромелиоративные мероприятия</w:t>
            </w:r>
          </w:p>
        </w:tc>
        <w:tc>
          <w:tcPr>
            <w:tcW w:w="2267" w:type="dxa"/>
          </w:tcPr>
          <w:p>
            <w:pPr>
              <w:pStyle w:val="0"/>
              <w:jc w:val="center"/>
            </w:pPr>
            <w:r>
              <w:rPr>
                <w:sz w:val="24"/>
              </w:rPr>
              <w:t xml:space="preserve">Площадь земельного участка (или его части),</w:t>
            </w:r>
          </w:p>
          <w:p>
            <w:pPr>
              <w:pStyle w:val="0"/>
              <w:jc w:val="center"/>
            </w:pPr>
            <w:r>
              <w:rPr>
                <w:sz w:val="24"/>
              </w:rPr>
              <w:t xml:space="preserve">на котором проведены гидромелиоративные мероприятия, га</w:t>
            </w:r>
          </w:p>
        </w:tc>
        <w:tc>
          <w:tcPr>
            <w:tcW w:w="1960" w:type="dxa"/>
          </w:tcPr>
          <w:p>
            <w:pPr>
              <w:pStyle w:val="0"/>
              <w:jc w:val="center"/>
            </w:pPr>
            <w:r>
              <w:rPr>
                <w:sz w:val="24"/>
              </w:rPr>
              <w:t xml:space="preserve">Сумма затрат на проведение гидромелиоративных мероприятий </w:t>
            </w:r>
            <w:hyperlink w:history="0" w:anchor="P472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514" w:type="dxa"/>
          </w:tcPr>
          <w:p>
            <w:pPr>
              <w:pStyle w:val="0"/>
              <w:jc w:val="center"/>
            </w:pPr>
            <w:r>
              <w:rPr>
                <w:sz w:val="24"/>
              </w:rPr>
              <w:t xml:space="preserve">Сумма субсидии</w:t>
            </w:r>
          </w:p>
          <w:p>
            <w:pPr>
              <w:pStyle w:val="0"/>
              <w:jc w:val="center"/>
            </w:pPr>
            <w:r>
              <w:rPr>
                <w:sz w:val="24"/>
              </w:rPr>
              <w:t xml:space="preserve">(</w:t>
            </w:r>
            <w:hyperlink w:history="0" w:anchor="P4712" w:tooltip="4">
              <w:r>
                <w:rPr>
                  <w:sz w:val="24"/>
                  <w:color w:val="0000ff"/>
                </w:rPr>
                <w:t xml:space="preserve">гр. 4</w:t>
              </w:r>
            </w:hyperlink>
            <w:r>
              <w:rPr>
                <w:sz w:val="24"/>
              </w:rPr>
              <w:t xml:space="preserve"> x 70 / 100), рублей</w:t>
            </w:r>
          </w:p>
        </w:tc>
      </w:tr>
      <w:tr>
        <w:tc>
          <w:tcPr>
            <w:tcW w:w="1998" w:type="dxa"/>
          </w:tcPr>
          <w:p>
            <w:pPr>
              <w:pStyle w:val="0"/>
              <w:jc w:val="center"/>
            </w:pPr>
            <w:r>
              <w:rPr>
                <w:sz w:val="24"/>
              </w:rPr>
              <w:t xml:space="preserve">1</w:t>
            </w:r>
          </w:p>
        </w:tc>
        <w:tc>
          <w:tcPr>
            <w:tcW w:w="2126" w:type="dxa"/>
          </w:tcPr>
          <w:p>
            <w:pPr>
              <w:pStyle w:val="0"/>
              <w:jc w:val="center"/>
            </w:pPr>
            <w:r>
              <w:rPr>
                <w:sz w:val="24"/>
              </w:rPr>
              <w:t xml:space="preserve">2</w:t>
            </w:r>
          </w:p>
        </w:tc>
        <w:tc>
          <w:tcPr>
            <w:tcW w:w="2267" w:type="dxa"/>
          </w:tcPr>
          <w:p>
            <w:pPr>
              <w:pStyle w:val="0"/>
              <w:jc w:val="center"/>
            </w:pPr>
            <w:r>
              <w:rPr>
                <w:sz w:val="24"/>
              </w:rPr>
              <w:t xml:space="preserve">3</w:t>
            </w:r>
          </w:p>
        </w:tc>
        <w:tc>
          <w:tcPr>
            <w:tcW w:w="1960" w:type="dxa"/>
          </w:tcPr>
          <w:bookmarkStart w:id="4712" w:name="P4712"/>
          <w:bookmarkEnd w:id="4712"/>
          <w:p>
            <w:pPr>
              <w:pStyle w:val="0"/>
              <w:jc w:val="center"/>
            </w:pPr>
            <w:r>
              <w:rPr>
                <w:sz w:val="24"/>
              </w:rPr>
              <w:t xml:space="preserve">4</w:t>
            </w:r>
          </w:p>
        </w:tc>
        <w:tc>
          <w:tcPr>
            <w:tcW w:w="1514" w:type="dxa"/>
          </w:tcPr>
          <w:p>
            <w:pPr>
              <w:pStyle w:val="0"/>
              <w:jc w:val="center"/>
            </w:pPr>
            <w:r>
              <w:rPr>
                <w:sz w:val="24"/>
              </w:rPr>
              <w:t xml:space="preserve">5</w:t>
            </w:r>
          </w:p>
        </w:tc>
      </w:tr>
      <w:tr>
        <w:tc>
          <w:tcPr>
            <w:tcW w:w="1998" w:type="dxa"/>
          </w:tcPr>
          <w:p>
            <w:pPr>
              <w:pStyle w:val="0"/>
            </w:pPr>
            <w:r>
              <w:rPr>
                <w:sz w:val="24"/>
              </w:rPr>
            </w:r>
          </w:p>
        </w:tc>
        <w:tc>
          <w:tcPr>
            <w:tcW w:w="2126" w:type="dxa"/>
          </w:tcPr>
          <w:p>
            <w:pPr>
              <w:pStyle w:val="0"/>
            </w:pPr>
            <w:r>
              <w:rPr>
                <w:sz w:val="24"/>
              </w:rPr>
            </w:r>
          </w:p>
        </w:tc>
        <w:tc>
          <w:tcPr>
            <w:tcW w:w="2267" w:type="dxa"/>
          </w:tcPr>
          <w:p>
            <w:pPr>
              <w:pStyle w:val="0"/>
            </w:pPr>
            <w:r>
              <w:rPr>
                <w:sz w:val="24"/>
              </w:rPr>
            </w:r>
          </w:p>
        </w:tc>
        <w:tc>
          <w:tcPr>
            <w:tcW w:w="1960" w:type="dxa"/>
          </w:tcPr>
          <w:p>
            <w:pPr>
              <w:pStyle w:val="0"/>
            </w:pPr>
            <w:r>
              <w:rPr>
                <w:sz w:val="24"/>
              </w:rPr>
            </w:r>
          </w:p>
        </w:tc>
        <w:tc>
          <w:tcPr>
            <w:tcW w:w="1514" w:type="dxa"/>
          </w:tcPr>
          <w:p>
            <w:pPr>
              <w:pStyle w:val="0"/>
            </w:pPr>
            <w:r>
              <w:rPr>
                <w:sz w:val="24"/>
              </w:rPr>
            </w:r>
          </w:p>
        </w:tc>
      </w:tr>
      <w:tr>
        <w:tc>
          <w:tcPr>
            <w:tcW w:w="1998" w:type="dxa"/>
          </w:tcPr>
          <w:p>
            <w:pPr>
              <w:pStyle w:val="0"/>
            </w:pPr>
            <w:r>
              <w:rPr>
                <w:sz w:val="24"/>
              </w:rPr>
            </w:r>
          </w:p>
        </w:tc>
        <w:tc>
          <w:tcPr>
            <w:tcW w:w="2126" w:type="dxa"/>
          </w:tcPr>
          <w:p>
            <w:pPr>
              <w:pStyle w:val="0"/>
            </w:pPr>
            <w:r>
              <w:rPr>
                <w:sz w:val="24"/>
              </w:rPr>
            </w:r>
          </w:p>
        </w:tc>
        <w:tc>
          <w:tcPr>
            <w:tcW w:w="2267" w:type="dxa"/>
          </w:tcPr>
          <w:p>
            <w:pPr>
              <w:pStyle w:val="0"/>
            </w:pPr>
            <w:r>
              <w:rPr>
                <w:sz w:val="24"/>
              </w:rPr>
            </w:r>
          </w:p>
        </w:tc>
        <w:tc>
          <w:tcPr>
            <w:tcW w:w="1960" w:type="dxa"/>
          </w:tcPr>
          <w:p>
            <w:pPr>
              <w:pStyle w:val="0"/>
            </w:pPr>
            <w:r>
              <w:rPr>
                <w:sz w:val="24"/>
              </w:rPr>
            </w:r>
          </w:p>
        </w:tc>
        <w:tc>
          <w:tcPr>
            <w:tcW w:w="1514"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4726" w:name="P4726"/>
    <w:bookmarkEnd w:id="472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w:t>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 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3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проведение</w:t>
      </w:r>
    </w:p>
    <w:p>
      <w:pPr>
        <w:pStyle w:val="0"/>
        <w:jc w:val="right"/>
      </w:pPr>
      <w:r>
        <w:rPr>
          <w:sz w:val="24"/>
        </w:rPr>
        <w:t xml:space="preserve">гидромелиоративных мероприятий</w:t>
      </w:r>
    </w:p>
    <w:p>
      <w:pPr>
        <w:pStyle w:val="0"/>
        <w:ind w:firstLine="540"/>
        <w:jc w:val="both"/>
      </w:pPr>
      <w:r>
        <w:rPr>
          <w:sz w:val="24"/>
        </w:rPr>
      </w:r>
    </w:p>
    <w:bookmarkStart w:id="4760" w:name="P4760"/>
    <w:bookmarkEnd w:id="4760"/>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НА ПРОВЕДЕНИЕ</w:t>
      </w:r>
    </w:p>
    <w:p>
      <w:pPr>
        <w:pStyle w:val="2"/>
        <w:jc w:val="center"/>
      </w:pPr>
      <w:r>
        <w:rPr>
          <w:sz w:val="24"/>
        </w:rPr>
        <w:t xml:space="preserve">ГИДРОМЕЛИОРАТИВНЫХ МЕРОПРИЯТИЙ</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проведение гидромелиоративных мероприятий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4633"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695"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 и локальные сметы;</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подтверждающие перечисление средств подрядчикам на выполнение работ, в том числе по авансовым платежам, платежные поручения и (или) документы, подтверждающие открытие и раскрытие аккредитива на перечисление средств, свидетельствующие об оплате участником отбора полной стоимости работ;</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 акты приемки законченного строительством объекта (форма N КС-11);</w:t>
      </w:r>
    </w:p>
    <w:p>
      <w:pPr>
        <w:pStyle w:val="0"/>
        <w:spacing w:before="240" w:lineRule="auto"/>
        <w:ind w:firstLine="540"/>
        <w:jc w:val="both"/>
      </w:pPr>
      <w:r>
        <w:rPr>
          <w:sz w:val="24"/>
        </w:rPr>
        <w:t xml:space="preserve">- правоустанавливающие документы на земельный участок, на котором реализуется проект гидромелиорации,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проектная документация;</w:t>
      </w:r>
    </w:p>
    <w:p>
      <w:pPr>
        <w:pStyle w:val="0"/>
        <w:spacing w:before="240" w:lineRule="auto"/>
        <w:ind w:firstLine="540"/>
        <w:jc w:val="both"/>
      </w:pPr>
      <w:r>
        <w:rPr>
          <w:sz w:val="24"/>
        </w:rPr>
        <w:t xml:space="preserve">- документ, подтверждающий достоверность определения сметной стоимости гидромелиоративных мероприятий, или положительное экспертное заключение о проверке сметной стоимости (документы предоставляются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 схема расположения мелиоративной системы с указанием кадастрового(ых) номера(ов) земельного(ых) участка(ов), в границах которого(ых) она расположена.</w:t>
      </w:r>
    </w:p>
    <w:p>
      <w:pPr>
        <w:pStyle w:val="0"/>
        <w:spacing w:before="240" w:lineRule="auto"/>
        <w:ind w:firstLine="540"/>
        <w:jc w:val="both"/>
      </w:pPr>
      <w:r>
        <w:rPr>
          <w:sz w:val="24"/>
        </w:rPr>
        <w:t xml:space="preserve">В случае приобретения мелиоративного оборудования дополнительно представляются следующие документы (приобретение возможно одного или нескольких предметов мелиоративного оборудования):</w:t>
      </w:r>
    </w:p>
    <w:p>
      <w:pPr>
        <w:pStyle w:val="0"/>
        <w:spacing w:before="240" w:lineRule="auto"/>
        <w:ind w:firstLine="540"/>
        <w:jc w:val="both"/>
      </w:pPr>
      <w:r>
        <w:rPr>
          <w:sz w:val="24"/>
        </w:rPr>
        <w:t xml:space="preserve">- договоры, подтверждающие приобретение машин, установок, дождевальных и поливальных аппаратов, насосных станций;</w:t>
      </w:r>
    </w:p>
    <w:p>
      <w:pPr>
        <w:pStyle w:val="0"/>
        <w:spacing w:before="240" w:lineRule="auto"/>
        <w:ind w:firstLine="540"/>
        <w:jc w:val="both"/>
      </w:pPr>
      <w:r>
        <w:rPr>
          <w:sz w:val="24"/>
        </w:rPr>
        <w:t xml:space="preserve">- договоры, подтверждающие приобретение машин, установок, дождевальных и поливальных аппаратов, насосных станций;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их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платежные поручения, свидетельствующие об оплате полной стоимости машин, установок, дождевальных и поливальных аппаратов, насосных станций; платежные поручения и (или) документы, подтверждающие открытие и раскрытие аккредитива на перечисление средств, свидетельствующие об оплате участником отбора полной стоимости машин, установок, дождевальных и поливальных аппаратов, насосных станций;</w:t>
      </w:r>
    </w:p>
    <w:p>
      <w:pPr>
        <w:pStyle w:val="0"/>
        <w:spacing w:before="240" w:lineRule="auto"/>
        <w:ind w:firstLine="540"/>
        <w:jc w:val="both"/>
      </w:pPr>
      <w:r>
        <w:rPr>
          <w:sz w:val="24"/>
        </w:rPr>
        <w:t xml:space="preserve">- </w:t>
      </w:r>
      <w:hyperlink w:history="0" w:anchor="P4795" w:tooltip="РЕЕСТР">
        <w:r>
          <w:rPr>
            <w:sz w:val="24"/>
            <w:color w:val="0000ff"/>
          </w:rPr>
          <w:t xml:space="preserve">реестр</w:t>
        </w:r>
      </w:hyperlink>
      <w:r>
        <w:rPr>
          <w:sz w:val="24"/>
        </w:rPr>
        <w:t xml:space="preserve"> оборудования и (или) мелиоративной техники согласно приложению N 4 к Порядку.</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Кроме того, участники отбора, не относящиеся к субъектам малого предпринимательства и крестьянским (фермерским) хозяйствам, представляют копию формы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проведение</w:t>
      </w:r>
    </w:p>
    <w:p>
      <w:pPr>
        <w:pStyle w:val="0"/>
        <w:jc w:val="right"/>
      </w:pPr>
      <w:r>
        <w:rPr>
          <w:sz w:val="24"/>
        </w:rPr>
        <w:t xml:space="preserve">гидромелиоративных мероприятий</w:t>
      </w:r>
    </w:p>
    <w:p>
      <w:pPr>
        <w:pStyle w:val="0"/>
        <w:ind w:firstLine="540"/>
        <w:jc w:val="both"/>
      </w:pPr>
      <w:r>
        <w:rPr>
          <w:sz w:val="24"/>
        </w:rPr>
      </w:r>
    </w:p>
    <w:bookmarkStart w:id="4795" w:name="P4795"/>
    <w:bookmarkEnd w:id="4795"/>
    <w:p>
      <w:pPr>
        <w:pStyle w:val="0"/>
        <w:jc w:val="center"/>
      </w:pPr>
      <w:r>
        <w:rPr>
          <w:sz w:val="24"/>
        </w:rPr>
        <w:t xml:space="preserve">РЕЕСТР</w:t>
      </w:r>
    </w:p>
    <w:p>
      <w:pPr>
        <w:pStyle w:val="0"/>
        <w:jc w:val="center"/>
      </w:pPr>
      <w:r>
        <w:rPr>
          <w:sz w:val="24"/>
        </w:rPr>
        <w:t xml:space="preserve">оборудования и (или) мелиоративной техники</w:t>
      </w:r>
    </w:p>
    <w:p>
      <w:pPr>
        <w:pStyle w:val="0"/>
        <w:jc w:val="center"/>
      </w:pPr>
      <w:r>
        <w:rPr>
          <w:sz w:val="24"/>
        </w:rPr>
        <w:t xml:space="preserve">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912"/>
        <w:gridCol w:w="1844"/>
        <w:gridCol w:w="1895"/>
        <w:gridCol w:w="1622"/>
        <w:gridCol w:w="1134"/>
        <w:gridCol w:w="1134"/>
      </w:tblGrid>
      <w:tr>
        <w:tc>
          <w:tcPr>
            <w:tcW w:w="737" w:type="dxa"/>
            <w:vMerge w:val="restart"/>
          </w:tcPr>
          <w:p>
            <w:pPr>
              <w:pStyle w:val="0"/>
              <w:jc w:val="center"/>
            </w:pPr>
            <w:r>
              <w:rPr>
                <w:sz w:val="24"/>
              </w:rPr>
              <w:t xml:space="preserve">N</w:t>
            </w:r>
          </w:p>
          <w:p>
            <w:pPr>
              <w:pStyle w:val="0"/>
              <w:jc w:val="center"/>
            </w:pPr>
            <w:r>
              <w:rPr>
                <w:sz w:val="24"/>
              </w:rPr>
              <w:t xml:space="preserve">п/п</w:t>
            </w:r>
          </w:p>
        </w:tc>
        <w:tc>
          <w:tcPr>
            <w:tcW w:w="1912" w:type="dxa"/>
            <w:vMerge w:val="restart"/>
          </w:tcPr>
          <w:p>
            <w:pPr>
              <w:pStyle w:val="0"/>
              <w:jc w:val="center"/>
            </w:pPr>
            <w:r>
              <w:rPr>
                <w:sz w:val="24"/>
              </w:rPr>
              <w:t xml:space="preserve">Наименование оборудования и (или) мелиоративной техники</w:t>
            </w:r>
          </w:p>
        </w:tc>
        <w:tc>
          <w:tcPr>
            <w:tcW w:w="1844" w:type="dxa"/>
            <w:vMerge w:val="restart"/>
          </w:tcPr>
          <w:p>
            <w:pPr>
              <w:pStyle w:val="0"/>
              <w:jc w:val="center"/>
            </w:pPr>
            <w:r>
              <w:rPr>
                <w:sz w:val="24"/>
              </w:rPr>
              <w:t xml:space="preserve">Количество приобретенного оборудования и (или) мелиоративной техники, штук</w:t>
            </w:r>
          </w:p>
        </w:tc>
        <w:tc>
          <w:tcPr>
            <w:tcW w:w="1895" w:type="dxa"/>
            <w:vMerge w:val="restart"/>
          </w:tcPr>
          <w:p>
            <w:pPr>
              <w:pStyle w:val="0"/>
              <w:jc w:val="center"/>
            </w:pPr>
            <w:r>
              <w:rPr>
                <w:sz w:val="24"/>
              </w:rPr>
              <w:t xml:space="preserve">Фактическая стоимость оборудования и (или) мелиоративной техники </w:t>
            </w:r>
            <w:hyperlink w:history="0" w:anchor="P486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gridSpan w:val="3"/>
            <w:tcW w:w="3890" w:type="dxa"/>
          </w:tcPr>
          <w:p>
            <w:pPr>
              <w:pStyle w:val="0"/>
              <w:jc w:val="center"/>
            </w:pPr>
            <w:r>
              <w:rPr>
                <w:sz w:val="24"/>
              </w:rPr>
              <w:t xml:space="preserve">Документ, подтверждающий поступление оборудования и (или) мелиоративной техники (УПД или счет-фактура)</w:t>
            </w:r>
          </w:p>
        </w:tc>
      </w:tr>
      <w:tr>
        <w:tc>
          <w:tcPr>
            <w:vMerge w:val="continue"/>
          </w:tcPr>
          <w:p/>
        </w:tc>
        <w:tc>
          <w:tcPr>
            <w:vMerge w:val="continue"/>
          </w:tcPr>
          <w:p/>
        </w:tc>
        <w:tc>
          <w:tcPr>
            <w:vMerge w:val="continue"/>
          </w:tcPr>
          <w:p/>
        </w:tc>
        <w:tc>
          <w:tcPr>
            <w:vMerge w:val="continue"/>
          </w:tcPr>
          <w:p/>
        </w:tc>
        <w:tc>
          <w:tcPr>
            <w:tcW w:w="1622" w:type="dxa"/>
          </w:tcPr>
          <w:p>
            <w:pPr>
              <w:pStyle w:val="0"/>
              <w:jc w:val="center"/>
            </w:pPr>
            <w:r>
              <w:rPr>
                <w:sz w:val="24"/>
              </w:rPr>
              <w:t xml:space="preserve">наименование документа</w:t>
            </w:r>
          </w:p>
        </w:tc>
        <w:tc>
          <w:tcPr>
            <w:tcW w:w="1134" w:type="dxa"/>
          </w:tcPr>
          <w:p>
            <w:pPr>
              <w:pStyle w:val="0"/>
              <w:jc w:val="center"/>
            </w:pPr>
            <w:r>
              <w:rPr>
                <w:sz w:val="24"/>
              </w:rPr>
              <w:t xml:space="preserve">дата</w:t>
            </w:r>
          </w:p>
        </w:tc>
        <w:tc>
          <w:tcPr>
            <w:tcW w:w="1134" w:type="dxa"/>
          </w:tcPr>
          <w:p>
            <w:pPr>
              <w:pStyle w:val="0"/>
              <w:jc w:val="center"/>
            </w:pPr>
            <w:r>
              <w:rPr>
                <w:sz w:val="24"/>
              </w:rPr>
              <w:t xml:space="preserve">номер</w:t>
            </w:r>
          </w:p>
        </w:tc>
      </w:tr>
      <w:tr>
        <w:tc>
          <w:tcPr>
            <w:tcW w:w="737" w:type="dxa"/>
          </w:tcPr>
          <w:p>
            <w:pPr>
              <w:pStyle w:val="0"/>
              <w:jc w:val="center"/>
            </w:pPr>
            <w:r>
              <w:rPr>
                <w:sz w:val="24"/>
              </w:rPr>
              <w:t xml:space="preserve">1</w:t>
            </w:r>
          </w:p>
        </w:tc>
        <w:tc>
          <w:tcPr>
            <w:tcW w:w="1912" w:type="dxa"/>
          </w:tcPr>
          <w:p>
            <w:pPr>
              <w:pStyle w:val="0"/>
              <w:jc w:val="center"/>
            </w:pPr>
            <w:r>
              <w:rPr>
                <w:sz w:val="24"/>
              </w:rPr>
              <w:t xml:space="preserve">2</w:t>
            </w:r>
          </w:p>
        </w:tc>
        <w:tc>
          <w:tcPr>
            <w:tcW w:w="1844" w:type="dxa"/>
          </w:tcPr>
          <w:p>
            <w:pPr>
              <w:pStyle w:val="0"/>
              <w:jc w:val="center"/>
            </w:pPr>
            <w:r>
              <w:rPr>
                <w:sz w:val="24"/>
              </w:rPr>
              <w:t xml:space="preserve">3</w:t>
            </w:r>
          </w:p>
        </w:tc>
        <w:tc>
          <w:tcPr>
            <w:tcW w:w="1895" w:type="dxa"/>
          </w:tcPr>
          <w:p>
            <w:pPr>
              <w:pStyle w:val="0"/>
              <w:jc w:val="center"/>
            </w:pPr>
            <w:r>
              <w:rPr>
                <w:sz w:val="24"/>
              </w:rPr>
              <w:t xml:space="preserve">4</w:t>
            </w:r>
          </w:p>
        </w:tc>
        <w:tc>
          <w:tcPr>
            <w:tcW w:w="1622"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r>
      <w:tr>
        <w:tc>
          <w:tcPr>
            <w:tcW w:w="737" w:type="dxa"/>
          </w:tcPr>
          <w:p>
            <w:pPr>
              <w:pStyle w:val="0"/>
              <w:jc w:val="center"/>
            </w:pPr>
            <w:r>
              <w:rPr>
                <w:sz w:val="24"/>
              </w:rPr>
              <w:t xml:space="preserve">1</w:t>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jc w:val="center"/>
            </w:pPr>
            <w:r>
              <w:rPr>
                <w:sz w:val="24"/>
              </w:rPr>
              <w:t xml:space="preserve">2</w:t>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jc w:val="center"/>
            </w:pPr>
            <w:r>
              <w:rPr>
                <w:sz w:val="24"/>
              </w:rPr>
              <w:t xml:space="preserve">...</w:t>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pPr>
            <w:r>
              <w:rPr>
                <w:sz w:val="24"/>
              </w:rPr>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pPr>
            <w:r>
              <w:rPr>
                <w:sz w:val="24"/>
              </w:rPr>
            </w:r>
          </w:p>
        </w:tc>
        <w:tc>
          <w:tcPr>
            <w:tcW w:w="1912" w:type="dxa"/>
          </w:tcPr>
          <w:p>
            <w:pPr>
              <w:pStyle w:val="0"/>
            </w:pPr>
            <w:r>
              <w:rPr>
                <w:sz w:val="24"/>
              </w:rPr>
              <w:t xml:space="preserve">Итого:</w:t>
            </w:r>
          </w:p>
        </w:tc>
        <w:tc>
          <w:tcPr>
            <w:tcW w:w="1844" w:type="dxa"/>
          </w:tcPr>
          <w:p>
            <w:pPr>
              <w:pStyle w:val="0"/>
            </w:pPr>
            <w:r>
              <w:rPr>
                <w:sz w:val="24"/>
              </w:rPr>
            </w:r>
          </w:p>
        </w:tc>
        <w:tc>
          <w:tcPr>
            <w:tcW w:w="1895" w:type="dxa"/>
          </w:tcPr>
          <w:p>
            <w:pPr>
              <w:pStyle w:val="0"/>
            </w:pPr>
            <w:r>
              <w:rPr>
                <w:sz w:val="24"/>
              </w:rPr>
            </w:r>
          </w:p>
        </w:tc>
        <w:tc>
          <w:tcPr>
            <w:tcW w:w="1622" w:type="dxa"/>
          </w:tcPr>
          <w:p>
            <w:pPr>
              <w:pStyle w:val="0"/>
              <w:jc w:val="center"/>
            </w:pPr>
            <w:r>
              <w:rPr>
                <w:sz w:val="24"/>
              </w:rPr>
              <w:t xml:space="preserve">х</w:t>
            </w:r>
          </w:p>
        </w:tc>
        <w:tc>
          <w:tcPr>
            <w:tcW w:w="1134" w:type="dxa"/>
          </w:tcPr>
          <w:p>
            <w:pPr>
              <w:pStyle w:val="0"/>
              <w:jc w:val="center"/>
            </w:pPr>
            <w:r>
              <w:rPr>
                <w:sz w:val="24"/>
              </w:rPr>
              <w:t xml:space="preserve">х</w:t>
            </w:r>
          </w:p>
        </w:tc>
        <w:tc>
          <w:tcPr>
            <w:tcW w:w="1134" w:type="dxa"/>
          </w:tcPr>
          <w:p>
            <w:pPr>
              <w:pStyle w:val="0"/>
              <w:jc w:val="center"/>
            </w:pPr>
            <w:r>
              <w:rPr>
                <w:sz w:val="24"/>
              </w:rPr>
              <w:t xml:space="preserve">х</w:t>
            </w:r>
          </w:p>
        </w:tc>
      </w:tr>
    </w:tbl>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r>
    </w:p>
    <w:p>
      <w:pPr>
        <w:pStyle w:val="1"/>
        <w:jc w:val="both"/>
      </w:pPr>
      <w:r>
        <w:rPr>
          <w:sz w:val="20"/>
        </w:rPr>
        <w:t xml:space="preserve">Исполнитель _____________________ телефон _________________</w:t>
      </w:r>
    </w:p>
    <w:p>
      <w:pPr>
        <w:pStyle w:val="0"/>
        <w:ind w:firstLine="540"/>
        <w:jc w:val="both"/>
      </w:pPr>
      <w:r>
        <w:rPr>
          <w:sz w:val="24"/>
        </w:rPr>
      </w:r>
    </w:p>
    <w:p>
      <w:pPr>
        <w:pStyle w:val="0"/>
        <w:ind w:firstLine="540"/>
        <w:jc w:val="both"/>
      </w:pPr>
      <w:r>
        <w:rPr>
          <w:sz w:val="24"/>
        </w:rPr>
        <w:t xml:space="preserve">--------------------------------</w:t>
      </w:r>
    </w:p>
    <w:bookmarkStart w:id="4868" w:name="P4868"/>
    <w:bookmarkEnd w:id="486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9"/>
      <w:headerReference w:type="first" r:id="rId69"/>
      <w:footerReference w:type="default" r:id="rId70"/>
      <w:footerReference w:type="first" r:id="rId70"/>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24.07.2017 N 354-пП</w:t>
            <w:br/>
            <w:t>(ред. от 10.10.2025)</w:t>
            <w:br/>
            <w:t>"О порядке предоставления субсид...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24.07.2017 N 354-пП</w:t>
            <w:br/>
            <w:t>(ред. от 10.10.2025)</w:t>
            <w:br/>
            <w:t>"О порядке предоставления субсид...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199863&amp;date=22.01.2026&amp;dst=100041&amp;field=134" TargetMode = "External"/><Relationship Id="rId9" Type="http://schemas.openxmlformats.org/officeDocument/2006/relationships/hyperlink" Target="https://login.consultant.ru/link/?req=doc&amp;base=RLAW021&amp;n=199866&amp;date=22.01.2026&amp;dst=100005&amp;field=134" TargetMode = "External"/><Relationship Id="rId10" Type="http://schemas.openxmlformats.org/officeDocument/2006/relationships/hyperlink" Target="https://login.consultant.ru/link/?req=doc&amp;base=RLAW021&amp;n=198990&amp;date=22.01.2026&amp;dst=100671&amp;field=134" TargetMode = "External"/><Relationship Id="rId11" Type="http://schemas.openxmlformats.org/officeDocument/2006/relationships/hyperlink" Target="https://login.consultant.ru/link/?req=doc&amp;base=RLAW021&amp;n=130482&amp;date=22.01.2026&amp;dst=100005&amp;field=134" TargetMode = "External"/><Relationship Id="rId12" Type="http://schemas.openxmlformats.org/officeDocument/2006/relationships/hyperlink" Target="https://login.consultant.ru/link/?req=doc&amp;base=RLAW021&amp;n=199858&amp;date=22.01.2026&amp;dst=100005&amp;field=134" TargetMode = "External"/><Relationship Id="rId13" Type="http://schemas.openxmlformats.org/officeDocument/2006/relationships/hyperlink" Target="https://login.consultant.ru/link/?req=doc&amp;base=RLAW021&amp;n=198923&amp;date=22.01.2026&amp;dst=100234&amp;field=134" TargetMode = "External"/><Relationship Id="rId14" Type="http://schemas.openxmlformats.org/officeDocument/2006/relationships/hyperlink" Target="https://login.consultant.ru/link/?req=doc&amp;base=RLAW021&amp;n=199853&amp;date=22.01.2026&amp;dst=100005&amp;field=134" TargetMode = "External"/><Relationship Id="rId15" Type="http://schemas.openxmlformats.org/officeDocument/2006/relationships/hyperlink" Target="https://login.consultant.ru/link/?req=doc&amp;base=RLAW021&amp;n=198974&amp;date=22.01.2026&amp;dst=100504&amp;field=134" TargetMode = "External"/><Relationship Id="rId16" Type="http://schemas.openxmlformats.org/officeDocument/2006/relationships/hyperlink" Target="https://login.consultant.ru/link/?req=doc&amp;base=RLAW021&amp;n=198983&amp;date=22.01.2026&amp;dst=100072&amp;field=134" TargetMode = "External"/><Relationship Id="rId17" Type="http://schemas.openxmlformats.org/officeDocument/2006/relationships/hyperlink" Target="https://login.consultant.ru/link/?req=doc&amp;base=RLAW021&amp;n=198963&amp;date=22.01.2026&amp;dst=100098&amp;field=134" TargetMode = "External"/><Relationship Id="rId18" Type="http://schemas.openxmlformats.org/officeDocument/2006/relationships/hyperlink" Target="https://login.consultant.ru/link/?req=doc&amp;base=RLAW021&amp;n=199871&amp;date=22.01.2026&amp;dst=100034&amp;field=134" TargetMode = "External"/><Relationship Id="rId19" Type="http://schemas.openxmlformats.org/officeDocument/2006/relationships/hyperlink" Target="https://login.consultant.ru/link/?req=doc&amp;base=RLAW021&amp;n=198979&amp;date=22.01.2026&amp;dst=100006&amp;field=134" TargetMode = "External"/><Relationship Id="rId20" Type="http://schemas.openxmlformats.org/officeDocument/2006/relationships/hyperlink" Target="https://login.consultant.ru/link/?req=doc&amp;base=RLAW021&amp;n=198960&amp;date=22.01.2026&amp;dst=100011&amp;field=134" TargetMode = "External"/><Relationship Id="rId21" Type="http://schemas.openxmlformats.org/officeDocument/2006/relationships/hyperlink" Target="https://login.consultant.ru/link/?req=doc&amp;base=RLAW021&amp;n=199854&amp;date=22.01.2026&amp;dst=100018&amp;field=134" TargetMode = "External"/><Relationship Id="rId22" Type="http://schemas.openxmlformats.org/officeDocument/2006/relationships/hyperlink" Target="https://login.consultant.ru/link/?req=doc&amp;base=RLAW021&amp;n=199879&amp;date=22.01.2026&amp;dst=100073&amp;field=134" TargetMode = "External"/><Relationship Id="rId23" Type="http://schemas.openxmlformats.org/officeDocument/2006/relationships/hyperlink" Target="https://login.consultant.ru/link/?req=doc&amp;base=RLAW021&amp;n=168579&amp;date=22.01.2026&amp;dst=100005&amp;field=134" TargetMode = "External"/><Relationship Id="rId24" Type="http://schemas.openxmlformats.org/officeDocument/2006/relationships/hyperlink" Target="https://login.consultant.ru/link/?req=doc&amp;base=RLAW021&amp;n=199041&amp;date=22.01.2026&amp;dst=100804&amp;field=134" TargetMode = "External"/><Relationship Id="rId25" Type="http://schemas.openxmlformats.org/officeDocument/2006/relationships/hyperlink" Target="https://login.consultant.ru/link/?req=doc&amp;base=RLAW021&amp;n=170137&amp;date=22.01.2026&amp;dst=100005&amp;field=134" TargetMode = "External"/><Relationship Id="rId26" Type="http://schemas.openxmlformats.org/officeDocument/2006/relationships/hyperlink" Target="https://login.consultant.ru/link/?req=doc&amp;base=RLAW021&amp;n=198906&amp;date=22.01.2026&amp;dst=100020&amp;field=134" TargetMode = "External"/><Relationship Id="rId27" Type="http://schemas.openxmlformats.org/officeDocument/2006/relationships/hyperlink" Target="https://login.consultant.ru/link/?req=doc&amp;base=RLAW021&amp;n=199820&amp;date=22.01.2026&amp;dst=100005&amp;field=134" TargetMode = "External"/><Relationship Id="rId28" Type="http://schemas.openxmlformats.org/officeDocument/2006/relationships/hyperlink" Target="https://login.consultant.ru/link/?req=doc&amp;base=RLAW021&amp;n=200868&amp;date=22.01.2026&amp;dst=100112&amp;field=134" TargetMode = "External"/><Relationship Id="rId29" Type="http://schemas.openxmlformats.org/officeDocument/2006/relationships/hyperlink" Target="https://login.consultant.ru/link/?req=doc&amp;base=RLAW021&amp;n=200869&amp;date=22.01.2026&amp;dst=100555&amp;field=134" TargetMode = "External"/><Relationship Id="rId30" Type="http://schemas.openxmlformats.org/officeDocument/2006/relationships/hyperlink" Target="https://login.consultant.ru/link/?req=doc&amp;base=RLAW021&amp;n=182052&amp;date=22.01.2026&amp;dst=100005&amp;field=134" TargetMode = "External"/><Relationship Id="rId31" Type="http://schemas.openxmlformats.org/officeDocument/2006/relationships/hyperlink" Target="https://login.consultant.ru/link/?req=doc&amp;base=RLAW021&amp;n=199033&amp;date=22.01.2026&amp;dst=100131&amp;field=134" TargetMode = "External"/><Relationship Id="rId32" Type="http://schemas.openxmlformats.org/officeDocument/2006/relationships/hyperlink" Target="https://login.consultant.ru/link/?req=doc&amp;base=RLAW021&amp;n=199044&amp;date=22.01.2026&amp;dst=100048&amp;field=134" TargetMode = "External"/><Relationship Id="rId33" Type="http://schemas.openxmlformats.org/officeDocument/2006/relationships/hyperlink" Target="https://login.consultant.ru/link/?req=doc&amp;base=RLAW021&amp;n=188146&amp;date=22.01.2026&amp;dst=100005&amp;field=134" TargetMode = "External"/><Relationship Id="rId34" Type="http://schemas.openxmlformats.org/officeDocument/2006/relationships/hyperlink" Target="https://login.consultant.ru/link/?req=doc&amp;base=RLAW021&amp;n=200962&amp;date=22.01.2026&amp;dst=100005&amp;field=134" TargetMode = "External"/><Relationship Id="rId35" Type="http://schemas.openxmlformats.org/officeDocument/2006/relationships/hyperlink" Target="https://login.consultant.ru/link/?req=doc&amp;base=RLAW021&amp;n=198531&amp;date=22.01.2026&amp;dst=100005&amp;field=134" TargetMode = "External"/><Relationship Id="rId36" Type="http://schemas.openxmlformats.org/officeDocument/2006/relationships/hyperlink" Target="https://login.consultant.ru/link/?req=doc&amp;base=RLAW021&amp;n=202082&amp;date=22.01.2026&amp;dst=100005&amp;field=134" TargetMode = "External"/><Relationship Id="rId37" Type="http://schemas.openxmlformats.org/officeDocument/2006/relationships/hyperlink" Target="https://login.consultant.ru/link/?req=doc&amp;base=RLAW021&amp;n=205520&amp;date=22.01.2026&amp;dst=100005&amp;field=134" TargetMode = "External"/><Relationship Id="rId38" Type="http://schemas.openxmlformats.org/officeDocument/2006/relationships/hyperlink" Target="https://login.consultant.ru/link/?req=doc&amp;base=RLAW021&amp;n=207737&amp;date=22.01.2026&amp;dst=100005&amp;field=134" TargetMode = "External"/><Relationship Id="rId39" Type="http://schemas.openxmlformats.org/officeDocument/2006/relationships/hyperlink" Target="https://login.consultant.ru/link/?req=doc&amp;base=RLAW021&amp;n=210112&amp;date=22.01.2026&amp;dst=100005&amp;field=134" TargetMode = "External"/><Relationship Id="rId40" Type="http://schemas.openxmlformats.org/officeDocument/2006/relationships/hyperlink" Target="https://login.consultant.ru/link/?req=doc&amp;base=RLAW021&amp;n=173085&amp;date=22.01.2026&amp;dst=100009&amp;field=134" TargetMode = "External"/><Relationship Id="rId41" Type="http://schemas.openxmlformats.org/officeDocument/2006/relationships/hyperlink" Target="https://login.consultant.ru/link/?req=doc&amp;base=RLAW021&amp;n=209256&amp;date=22.01.2026&amp;dst=107948&amp;field=134" TargetMode = "External"/><Relationship Id="rId42" Type="http://schemas.openxmlformats.org/officeDocument/2006/relationships/hyperlink" Target="https://login.consultant.ru/link/?req=doc&amp;base=LAW&amp;n=523368&amp;date=22.01.2026&amp;dst=100021&amp;field=134" TargetMode = "External"/><Relationship Id="rId43" Type="http://schemas.openxmlformats.org/officeDocument/2006/relationships/hyperlink" Target="https://login.consultant.ru/link/?req=doc&amp;base=RLAW021&amp;n=200651&amp;date=22.01.2026&amp;dst=100103&amp;field=134" TargetMode = "External"/><Relationship Id="rId44" Type="http://schemas.openxmlformats.org/officeDocument/2006/relationships/hyperlink" Target="https://login.consultant.ru/link/?req=doc&amp;base=RLAW021&amp;n=200541&amp;date=22.01.2026" TargetMode = "External"/><Relationship Id="rId45" Type="http://schemas.openxmlformats.org/officeDocument/2006/relationships/hyperlink" Target="https://login.consultant.ru/link/?req=doc&amp;base=RLAW021&amp;n=213411&amp;date=22.01.2026&amp;dst=100599&amp;field=134" TargetMode = "External"/><Relationship Id="rId46" Type="http://schemas.openxmlformats.org/officeDocument/2006/relationships/hyperlink" Target="https://login.consultant.ru/link/?req=doc&amp;base=RLAW021&amp;n=202082&amp;date=22.01.2026&amp;dst=100006&amp;field=134" TargetMode = "External"/><Relationship Id="rId47" Type="http://schemas.openxmlformats.org/officeDocument/2006/relationships/hyperlink" Target="https://login.consultant.ru/link/?req=doc&amp;base=RLAW021&amp;n=202082&amp;date=22.01.2026&amp;dst=100008&amp;field=134" TargetMode = "External"/><Relationship Id="rId48" Type="http://schemas.openxmlformats.org/officeDocument/2006/relationships/hyperlink" Target="www.pravo.gov.ru" TargetMode = "External"/><Relationship Id="rId49" Type="http://schemas.openxmlformats.org/officeDocument/2006/relationships/hyperlink" Target="https://login.consultant.ru/link/?req=doc&amp;base=RLAW021&amp;n=205520&amp;date=22.01.2026&amp;dst=100006&amp;field=134" TargetMode = "External"/><Relationship Id="rId50" Type="http://schemas.openxmlformats.org/officeDocument/2006/relationships/hyperlink" Target="https://login.consultant.ru/link/?req=doc&amp;base=RLAW021&amp;n=210112&amp;date=22.01.2026&amp;dst=100006&amp;field=134" TargetMode = "External"/><Relationship Id="rId51" Type="http://schemas.openxmlformats.org/officeDocument/2006/relationships/hyperlink" Target="https://login.consultant.ru/link/?req=doc&amp;base=RLAW021&amp;n=209256&amp;date=22.01.2026&amp;dst=107948&amp;field=134" TargetMode = "External"/><Relationship Id="rId52" Type="http://schemas.openxmlformats.org/officeDocument/2006/relationships/hyperlink" Target="https://login.consultant.ru/link/?req=doc&amp;base=RLAW021&amp;n=210112&amp;date=22.01.2026&amp;dst=100007&amp;field=134" TargetMode = "External"/><Relationship Id="rId53" Type="http://schemas.openxmlformats.org/officeDocument/2006/relationships/hyperlink" Target="https://promote.budget.gov.ru" TargetMode = "External"/><Relationship Id="rId54" Type="http://schemas.openxmlformats.org/officeDocument/2006/relationships/hyperlink" Target="https://login.consultant.ru/link/?req=doc&amp;base=LAW&amp;n=121087&amp;date=22.01.2026&amp;dst=100142&amp;field=134" TargetMode = "External"/><Relationship Id="rId55" Type="http://schemas.openxmlformats.org/officeDocument/2006/relationships/hyperlink" Target="https://login.consultant.ru/link/?req=doc&amp;base=LAW&amp;n=503698&amp;date=22.01.2026" TargetMode = "External"/><Relationship Id="rId56" Type="http://schemas.openxmlformats.org/officeDocument/2006/relationships/hyperlink" Target="https://login.consultant.ru/link/?req=doc&amp;base=LAW&amp;n=521612&amp;date=22.01.2026" TargetMode = "External"/><Relationship Id="rId57" Type="http://schemas.openxmlformats.org/officeDocument/2006/relationships/hyperlink" Target="https://login.consultant.ru/link/?req=doc&amp;base=RLAW021&amp;n=210112&amp;date=22.01.2026&amp;dst=100011&amp;field=134" TargetMode = "External"/><Relationship Id="rId58" Type="http://schemas.openxmlformats.org/officeDocument/2006/relationships/hyperlink" Target="https://login.consultant.ru/link/?req=doc&amp;base=RLAW021&amp;n=210112&amp;date=22.01.2026&amp;dst=100013&amp;field=134" TargetMode = "External"/><Relationship Id="rId59" Type="http://schemas.openxmlformats.org/officeDocument/2006/relationships/hyperlink" Target="https://login.consultant.ru/link/?req=doc&amp;base=LAW&amp;n=121087&amp;date=22.01.2026&amp;dst=100142&amp;field=134" TargetMode = "External"/><Relationship Id="rId60" Type="http://schemas.openxmlformats.org/officeDocument/2006/relationships/hyperlink" Target="https://login.consultant.ru/link/?req=doc&amp;base=LAW&amp;n=503698&amp;date=22.01.2026" TargetMode = "External"/><Relationship Id="rId61" Type="http://schemas.openxmlformats.org/officeDocument/2006/relationships/hyperlink" Target="https://login.consultant.ru/link/?req=doc&amp;base=RLAW021&amp;n=210112&amp;date=22.01.2026&amp;dst=100015&amp;field=134" TargetMode = "External"/><Relationship Id="rId62" Type="http://schemas.openxmlformats.org/officeDocument/2006/relationships/hyperlink" Target="https://login.consultant.ru/link/?req=doc&amp;base=LAW&amp;n=508490&amp;date=22.01.2026&amp;dst=217&amp;field=134" TargetMode = "External"/><Relationship Id="rId63" Type="http://schemas.openxmlformats.org/officeDocument/2006/relationships/hyperlink" Target="https://login.consultant.ru/link/?req=doc&amp;base=LAW&amp;n=508490&amp;date=22.01.2026&amp;dst=217&amp;field=134" TargetMode = "External"/><Relationship Id="rId64" Type="http://schemas.openxmlformats.org/officeDocument/2006/relationships/hyperlink" Target="https://login.consultant.ru/link/?req=doc&amp;base=LAW&amp;n=511356&amp;date=22.01.2026&amp;dst=100104&amp;field=134" TargetMode = "External"/><Relationship Id="rId65" Type="http://schemas.openxmlformats.org/officeDocument/2006/relationships/hyperlink" Target="https://login.consultant.ru/link/?req=doc&amp;base=LAW&amp;n=495710&amp;date=22.01.2026&amp;dst=3704&amp;field=134" TargetMode = "External"/><Relationship Id="rId66" Type="http://schemas.openxmlformats.org/officeDocument/2006/relationships/hyperlink" Target="https://login.consultant.ru/link/?req=doc&amp;base=LAW&amp;n=495710&amp;date=22.01.2026&amp;dst=3722&amp;field=134" TargetMode = "External"/><Relationship Id="rId67" Type="http://schemas.openxmlformats.org/officeDocument/2006/relationships/hyperlink" Target="http://mcx.pnzreg.ru/" TargetMode = "External"/><Relationship Id="rId68" Type="http://schemas.openxmlformats.org/officeDocument/2006/relationships/hyperlink" Target="https://login.consultant.ru/link/?req=doc&amp;base=LAW&amp;n=150725&amp;date=22.01.2026" TargetMode = "External"/><Relationship Id="rId69" Type="http://schemas.openxmlformats.org/officeDocument/2006/relationships/header" Target="header2.xml"/><Relationship Id="rId70" Type="http://schemas.openxmlformats.org/officeDocument/2006/relationships/footer" Target="footer2.xml"/><Relationship Id="rId71" Type="http://schemas.openxmlformats.org/officeDocument/2006/relationships/hyperlink" Target="https://login.consultant.ru/link/?req=doc&amp;base=LAW&amp;n=150725&amp;date=22.01.2026" TargetMode = "External"/><Relationship Id="rId72" Type="http://schemas.openxmlformats.org/officeDocument/2006/relationships/hyperlink" Target="https://login.consultant.ru/link/?req=doc&amp;base=RLAW021&amp;n=205520&amp;date=22.01.2026&amp;dst=100007&amp;field=134" TargetMode = "External"/><Relationship Id="rId73" Type="http://schemas.openxmlformats.org/officeDocument/2006/relationships/hyperlink" Target="https://login.consultant.ru/link/?req=doc&amp;base=RLAW021&amp;n=210112&amp;date=22.01.2026&amp;dst=100016&amp;field=134" TargetMode = "External"/><Relationship Id="rId74" Type="http://schemas.openxmlformats.org/officeDocument/2006/relationships/hyperlink" Target="https://login.consultant.ru/link/?req=doc&amp;base=RLAW021&amp;n=209256&amp;date=22.01.2026&amp;dst=107948&amp;field=134" TargetMode = "External"/><Relationship Id="rId75" Type="http://schemas.openxmlformats.org/officeDocument/2006/relationships/hyperlink" Target="https://promote.budget.gov.ru" TargetMode = "External"/><Relationship Id="rId76" Type="http://schemas.openxmlformats.org/officeDocument/2006/relationships/hyperlink" Target="https://login.consultant.ru/link/?req=doc&amp;base=LAW&amp;n=121087&amp;date=22.01.2026&amp;dst=100142&amp;field=134" TargetMode = "External"/><Relationship Id="rId77" Type="http://schemas.openxmlformats.org/officeDocument/2006/relationships/hyperlink" Target="https://login.consultant.ru/link/?req=doc&amp;base=LAW&amp;n=503698&amp;date=22.01.2026" TargetMode = "External"/><Relationship Id="rId78" Type="http://schemas.openxmlformats.org/officeDocument/2006/relationships/hyperlink" Target="https://login.consultant.ru/link/?req=doc&amp;base=LAW&amp;n=521612&amp;date=22.01.2026" TargetMode = "External"/><Relationship Id="rId79" Type="http://schemas.openxmlformats.org/officeDocument/2006/relationships/hyperlink" Target="https://login.consultant.ru/link/?req=doc&amp;base=RLAW021&amp;n=210112&amp;date=22.01.2026&amp;dst=100018&amp;field=134" TargetMode = "External"/><Relationship Id="rId80" Type="http://schemas.openxmlformats.org/officeDocument/2006/relationships/hyperlink" Target="https://login.consultant.ru/link/?req=doc&amp;base=RLAW021&amp;n=210112&amp;date=22.01.2026&amp;dst=100020&amp;field=134" TargetMode = "External"/><Relationship Id="rId81" Type="http://schemas.openxmlformats.org/officeDocument/2006/relationships/hyperlink" Target="https://login.consultant.ru/link/?req=doc&amp;base=LAW&amp;n=121087&amp;date=22.01.2026&amp;dst=100142&amp;field=134" TargetMode = "External"/><Relationship Id="rId82" Type="http://schemas.openxmlformats.org/officeDocument/2006/relationships/hyperlink" Target="https://login.consultant.ru/link/?req=doc&amp;base=LAW&amp;n=503698&amp;date=22.01.2026" TargetMode = "External"/><Relationship Id="rId83" Type="http://schemas.openxmlformats.org/officeDocument/2006/relationships/hyperlink" Target="https://login.consultant.ru/link/?req=doc&amp;base=LAW&amp;n=508490&amp;date=22.01.2026&amp;dst=217&amp;field=134" TargetMode = "External"/><Relationship Id="rId84" Type="http://schemas.openxmlformats.org/officeDocument/2006/relationships/hyperlink" Target="https://login.consultant.ru/link/?req=doc&amp;base=LAW&amp;n=508490&amp;date=22.01.2026&amp;dst=217&amp;field=134" TargetMode = "External"/><Relationship Id="rId85" Type="http://schemas.openxmlformats.org/officeDocument/2006/relationships/hyperlink" Target="https://login.consultant.ru/link/?req=doc&amp;base=LAW&amp;n=511356&amp;date=22.01.2026&amp;dst=100104&amp;field=134" TargetMode = "External"/><Relationship Id="rId86" Type="http://schemas.openxmlformats.org/officeDocument/2006/relationships/hyperlink" Target="https://login.consultant.ru/link/?req=doc&amp;base=LAW&amp;n=495710&amp;date=22.01.2026&amp;dst=3704&amp;field=134" TargetMode = "External"/><Relationship Id="rId87" Type="http://schemas.openxmlformats.org/officeDocument/2006/relationships/hyperlink" Target="https://login.consultant.ru/link/?req=doc&amp;base=LAW&amp;n=495710&amp;date=22.01.2026&amp;dst=3722&amp;field=134" TargetMode = "External"/><Relationship Id="rId88" Type="http://schemas.openxmlformats.org/officeDocument/2006/relationships/hyperlink" Target="http://mcx.pnzreg.ru/" TargetMode = "External"/><Relationship Id="rId89" Type="http://schemas.openxmlformats.org/officeDocument/2006/relationships/hyperlink" Target="https://login.consultant.ru/link/?req=doc&amp;base=LAW&amp;n=150725&amp;date=22.01.2026" TargetMode = "External"/><Relationship Id="rId90" Type="http://schemas.openxmlformats.org/officeDocument/2006/relationships/hyperlink" Target="https://login.consultant.ru/link/?req=doc&amp;base=LAW&amp;n=150725&amp;date=22.01.2026" TargetMode = "External"/><Relationship Id="rId91" Type="http://schemas.openxmlformats.org/officeDocument/2006/relationships/hyperlink" Target="https://login.consultant.ru/link/?req=doc&amp;base=LAW&amp;n=150725&amp;date=22.01.2026" TargetMode = "External"/><Relationship Id="rId92" Type="http://schemas.openxmlformats.org/officeDocument/2006/relationships/hyperlink" Target="https://login.consultant.ru/link/?req=doc&amp;base=RLAW021&amp;n=207737&amp;date=22.01.2026&amp;dst=100006&amp;field=134" TargetMode = "External"/><Relationship Id="rId93" Type="http://schemas.openxmlformats.org/officeDocument/2006/relationships/hyperlink" Target="https://login.consultant.ru/link/?req=doc&amp;base=RLAW021&amp;n=209256&amp;date=22.01.2026&amp;dst=107948&amp;field=134" TargetMode = "External"/><Relationship Id="rId94" Type="http://schemas.openxmlformats.org/officeDocument/2006/relationships/hyperlink" Target="https://promote.budget.gov.ru" TargetMode = "External"/><Relationship Id="rId95" Type="http://schemas.openxmlformats.org/officeDocument/2006/relationships/hyperlink" Target="https://login.consultant.ru/link/?req=doc&amp;base=LAW&amp;n=121087&amp;date=22.01.2026&amp;dst=100142&amp;field=134" TargetMode = "External"/><Relationship Id="rId96" Type="http://schemas.openxmlformats.org/officeDocument/2006/relationships/hyperlink" Target="https://login.consultant.ru/link/?req=doc&amp;base=LAW&amp;n=503698&amp;date=22.01.2026" TargetMode = "External"/><Relationship Id="rId97" Type="http://schemas.openxmlformats.org/officeDocument/2006/relationships/hyperlink" Target="https://login.consultant.ru/link/?req=doc&amp;base=LAW&amp;n=521612&amp;date=22.01.2026" TargetMode = "External"/><Relationship Id="rId98" Type="http://schemas.openxmlformats.org/officeDocument/2006/relationships/hyperlink" Target="https://login.consultant.ru/link/?req=doc&amp;base=LAW&amp;n=121087&amp;date=22.01.2026&amp;dst=100142&amp;field=134" TargetMode = "External"/><Relationship Id="rId99" Type="http://schemas.openxmlformats.org/officeDocument/2006/relationships/hyperlink" Target="https://login.consultant.ru/link/?req=doc&amp;base=LAW&amp;n=503698&amp;date=22.01.2026" TargetMode = "External"/><Relationship Id="rId100" Type="http://schemas.openxmlformats.org/officeDocument/2006/relationships/hyperlink" Target="https://login.consultant.ru/link/?req=doc&amp;base=LAW&amp;n=508490&amp;date=22.01.2026&amp;dst=217&amp;field=134" TargetMode = "External"/><Relationship Id="rId101" Type="http://schemas.openxmlformats.org/officeDocument/2006/relationships/hyperlink" Target="https://login.consultant.ru/link/?req=doc&amp;base=LAW&amp;n=508490&amp;date=22.01.2026&amp;dst=217&amp;field=134" TargetMode = "External"/><Relationship Id="rId102" Type="http://schemas.openxmlformats.org/officeDocument/2006/relationships/hyperlink" Target="https://login.consultant.ru/link/?req=doc&amp;base=LAW&amp;n=511356&amp;date=22.01.2026&amp;dst=100104&amp;field=134" TargetMode = "External"/><Relationship Id="rId103" Type="http://schemas.openxmlformats.org/officeDocument/2006/relationships/hyperlink" Target="https://login.consultant.ru/link/?req=doc&amp;base=LAW&amp;n=495710&amp;date=22.01.2026&amp;dst=3704&amp;field=134" TargetMode = "External"/><Relationship Id="rId104" Type="http://schemas.openxmlformats.org/officeDocument/2006/relationships/hyperlink" Target="https://login.consultant.ru/link/?req=doc&amp;base=LAW&amp;n=495710&amp;date=22.01.2026&amp;dst=3722&amp;field=134" TargetMode = "External"/><Relationship Id="rId105" Type="http://schemas.openxmlformats.org/officeDocument/2006/relationships/hyperlink" Target="http://mcx.pnzreg.ru/" TargetMode = "External"/><Relationship Id="rId106" Type="http://schemas.openxmlformats.org/officeDocument/2006/relationships/hyperlink" Target="https://login.consultant.ru/link/?req=doc&amp;base=LAW&amp;n=150725&amp;date=22.01.2026" TargetMode = "External"/><Relationship Id="rId107" Type="http://schemas.openxmlformats.org/officeDocument/2006/relationships/hyperlink" Target="https://login.consultant.ru/link/?req=doc&amp;base=LAW&amp;n=150725&amp;date=22.01.2026" TargetMode = "External"/><Relationship Id="rId108" Type="http://schemas.openxmlformats.org/officeDocument/2006/relationships/hyperlink" Target="https://login.consultant.ru/link/?req=doc&amp;base=RLAW021&amp;n=207737&amp;date=22.01.2026&amp;dst=100007&amp;field=134" TargetMode = "External"/><Relationship Id="rId109" Type="http://schemas.openxmlformats.org/officeDocument/2006/relationships/hyperlink" Target="https://login.consultant.ru/link/?req=doc&amp;base=RLAW021&amp;n=210112&amp;date=22.01.2026&amp;dst=100022&amp;field=134" TargetMode = "External"/><Relationship Id="rId110" Type="http://schemas.openxmlformats.org/officeDocument/2006/relationships/hyperlink" Target="https://login.consultant.ru/link/?req=doc&amp;base=RLAW021&amp;n=209256&amp;date=22.01.2026&amp;dst=107948&amp;field=134" TargetMode = "External"/><Relationship Id="rId111" Type="http://schemas.openxmlformats.org/officeDocument/2006/relationships/hyperlink" Target="https://promote.budget.gov.ru" TargetMode = "External"/><Relationship Id="rId112" Type="http://schemas.openxmlformats.org/officeDocument/2006/relationships/hyperlink" Target="https://login.consultant.ru/link/?req=doc&amp;base=LAW&amp;n=121087&amp;date=22.01.2026&amp;dst=100142&amp;field=134" TargetMode = "External"/><Relationship Id="rId113" Type="http://schemas.openxmlformats.org/officeDocument/2006/relationships/hyperlink" Target="https://login.consultant.ru/link/?req=doc&amp;base=LAW&amp;n=503698&amp;date=22.01.2026" TargetMode = "External"/><Relationship Id="rId114" Type="http://schemas.openxmlformats.org/officeDocument/2006/relationships/hyperlink" Target="https://login.consultant.ru/link/?req=doc&amp;base=LAW&amp;n=521612&amp;date=22.01.2026" TargetMode = "External"/><Relationship Id="rId115" Type="http://schemas.openxmlformats.org/officeDocument/2006/relationships/hyperlink" Target="https://login.consultant.ru/link/?req=doc&amp;base=RLAW021&amp;n=210112&amp;date=22.01.2026&amp;dst=100024&amp;field=134" TargetMode = "External"/><Relationship Id="rId116" Type="http://schemas.openxmlformats.org/officeDocument/2006/relationships/hyperlink" Target="https://login.consultant.ru/link/?req=doc&amp;base=RLAW021&amp;n=210112&amp;date=22.01.2026&amp;dst=100026&amp;field=134" TargetMode = "External"/><Relationship Id="rId117" Type="http://schemas.openxmlformats.org/officeDocument/2006/relationships/hyperlink" Target="https://login.consultant.ru/link/?req=doc&amp;base=LAW&amp;n=121087&amp;date=22.01.2026&amp;dst=100142&amp;field=134" TargetMode = "External"/><Relationship Id="rId118" Type="http://schemas.openxmlformats.org/officeDocument/2006/relationships/hyperlink" Target="https://login.consultant.ru/link/?req=doc&amp;base=LAW&amp;n=503698&amp;date=22.01.2026" TargetMode = "External"/><Relationship Id="rId119" Type="http://schemas.openxmlformats.org/officeDocument/2006/relationships/hyperlink" Target="https://login.consultant.ru/link/?req=doc&amp;base=LAW&amp;n=508490&amp;date=22.01.2026&amp;dst=217&amp;field=134" TargetMode = "External"/><Relationship Id="rId120" Type="http://schemas.openxmlformats.org/officeDocument/2006/relationships/hyperlink" Target="https://login.consultant.ru/link/?req=doc&amp;base=LAW&amp;n=508490&amp;date=22.01.2026&amp;dst=217&amp;field=134" TargetMode = "External"/><Relationship Id="rId121" Type="http://schemas.openxmlformats.org/officeDocument/2006/relationships/hyperlink" Target="https://login.consultant.ru/link/?req=doc&amp;base=LAW&amp;n=511356&amp;date=22.01.2026&amp;dst=100104&amp;field=134" TargetMode = "External"/><Relationship Id="rId122" Type="http://schemas.openxmlformats.org/officeDocument/2006/relationships/hyperlink" Target="https://login.consultant.ru/link/?req=doc&amp;base=LAW&amp;n=495710&amp;date=22.01.2026&amp;dst=3704&amp;field=134" TargetMode = "External"/><Relationship Id="rId123" Type="http://schemas.openxmlformats.org/officeDocument/2006/relationships/hyperlink" Target="https://login.consultant.ru/link/?req=doc&amp;base=LAW&amp;n=495710&amp;date=22.01.2026&amp;dst=3722&amp;field=134" TargetMode = "External"/><Relationship Id="rId124" Type="http://schemas.openxmlformats.org/officeDocument/2006/relationships/hyperlink" Target="http://mcx.pnzreg.ru/" TargetMode = "External"/><Relationship Id="rId125" Type="http://schemas.openxmlformats.org/officeDocument/2006/relationships/hyperlink" Target="https://login.consultant.ru/link/?req=doc&amp;base=LAW&amp;n=150725&amp;date=22.01.2026" TargetMode = "External"/><Relationship Id="rId126" Type="http://schemas.openxmlformats.org/officeDocument/2006/relationships/hyperlink" Target="https://login.consultant.ru/link/?req=doc&amp;base=RLAW021&amp;n=200962&amp;date=22.01.2026&amp;dst=100246&amp;field=134" TargetMode = "External"/><Relationship Id="rId127" Type="http://schemas.openxmlformats.org/officeDocument/2006/relationships/hyperlink" Target="https://login.consultant.ru/link/?req=doc&amp;base=RLAW021&amp;n=200962&amp;date=22.01.2026&amp;dst=100247&amp;field=134" TargetMode = "External"/><Relationship Id="rId128" Type="http://schemas.openxmlformats.org/officeDocument/2006/relationships/hyperlink" Target="https://login.consultant.ru/link/?req=doc&amp;base=RLAW021&amp;n=207737&amp;date=22.01.2026&amp;dst=100008&amp;field=134" TargetMode = "External"/><Relationship Id="rId129" Type="http://schemas.openxmlformats.org/officeDocument/2006/relationships/hyperlink" Target="https://login.consultant.ru/link/?req=doc&amp;base=RLAW021&amp;n=209256&amp;date=22.01.2026&amp;dst=107948&amp;field=134" TargetMode = "External"/><Relationship Id="rId130" Type="http://schemas.openxmlformats.org/officeDocument/2006/relationships/hyperlink" Target="https://promote.budget.gov.ru" TargetMode = "External"/><Relationship Id="rId131" Type="http://schemas.openxmlformats.org/officeDocument/2006/relationships/hyperlink" Target="https://login.consultant.ru/link/?req=doc&amp;base=LAW&amp;n=121087&amp;date=22.01.2026&amp;dst=100142&amp;field=134" TargetMode = "External"/><Relationship Id="rId132" Type="http://schemas.openxmlformats.org/officeDocument/2006/relationships/hyperlink" Target="https://login.consultant.ru/link/?req=doc&amp;base=LAW&amp;n=503698&amp;date=22.01.2026" TargetMode = "External"/><Relationship Id="rId133" Type="http://schemas.openxmlformats.org/officeDocument/2006/relationships/hyperlink" Target="https://login.consultant.ru/link/?req=doc&amp;base=LAW&amp;n=521612&amp;date=22.01.2026" TargetMode = "External"/><Relationship Id="rId134" Type="http://schemas.openxmlformats.org/officeDocument/2006/relationships/hyperlink" Target="https://login.consultant.ru/link/?req=doc&amp;base=LAW&amp;n=121087&amp;date=22.01.2026&amp;dst=100142&amp;field=134" TargetMode = "External"/><Relationship Id="rId135" Type="http://schemas.openxmlformats.org/officeDocument/2006/relationships/hyperlink" Target="https://login.consultant.ru/link/?req=doc&amp;base=LAW&amp;n=503698&amp;date=22.01.2026" TargetMode = "External"/><Relationship Id="rId136" Type="http://schemas.openxmlformats.org/officeDocument/2006/relationships/hyperlink" Target="https://login.consultant.ru/link/?req=doc&amp;base=LAW&amp;n=508490&amp;date=22.01.2026&amp;dst=217&amp;field=134" TargetMode = "External"/><Relationship Id="rId137" Type="http://schemas.openxmlformats.org/officeDocument/2006/relationships/hyperlink" Target="https://login.consultant.ru/link/?req=doc&amp;base=LAW&amp;n=508490&amp;date=22.01.2026&amp;dst=217&amp;field=134" TargetMode = "External"/><Relationship Id="rId138" Type="http://schemas.openxmlformats.org/officeDocument/2006/relationships/hyperlink" Target="https://login.consultant.ru/link/?req=doc&amp;base=LAW&amp;n=511356&amp;date=22.01.2026&amp;dst=100104&amp;field=134" TargetMode = "External"/><Relationship Id="rId139" Type="http://schemas.openxmlformats.org/officeDocument/2006/relationships/hyperlink" Target="https://login.consultant.ru/link/?req=doc&amp;base=LAW&amp;n=495710&amp;date=22.01.2026&amp;dst=3704&amp;field=134" TargetMode = "External"/><Relationship Id="rId140" Type="http://schemas.openxmlformats.org/officeDocument/2006/relationships/hyperlink" Target="https://login.consultant.ru/link/?req=doc&amp;base=LAW&amp;n=495710&amp;date=22.01.2026&amp;dst=3722&amp;field=134" TargetMode = "External"/><Relationship Id="rId141" Type="http://schemas.openxmlformats.org/officeDocument/2006/relationships/hyperlink" Target="http://mcx.pnzreg.ru/" TargetMode = "External"/><Relationship Id="rId142" Type="http://schemas.openxmlformats.org/officeDocument/2006/relationships/hyperlink" Target="https://login.consultant.ru/link/?req=doc&amp;base=LAW&amp;n=150725&amp;date=22.01.2026" TargetMode = "External"/><Relationship Id="rId143" Type="http://schemas.openxmlformats.org/officeDocument/2006/relationships/hyperlink" Target="https://login.consultant.ru/link/?req=doc&amp;base=LAW&amp;n=334745&amp;date=22.01.2026" TargetMode = "External"/><Relationship Id="rId144" Type="http://schemas.openxmlformats.org/officeDocument/2006/relationships/hyperlink" Target="https://login.consultant.ru/link/?req=doc&amp;base=LAW&amp;n=334745&amp;date=22.01.2026" TargetMode = "External"/><Relationship Id="rId145" Type="http://schemas.openxmlformats.org/officeDocument/2006/relationships/hyperlink" Target="https://login.consultant.ru/link/?req=doc&amp;base=RLAW021&amp;n=207737&amp;date=22.01.2026&amp;dst=100009&amp;field=134" TargetMode = "External"/><Relationship Id="rId146" Type="http://schemas.openxmlformats.org/officeDocument/2006/relationships/hyperlink" Target="https://login.consultant.ru/link/?req=doc&amp;base=RLAW021&amp;n=209256&amp;date=22.01.2026&amp;dst=107948&amp;field=134" TargetMode = "External"/><Relationship Id="rId147" Type="http://schemas.openxmlformats.org/officeDocument/2006/relationships/hyperlink" Target="https://login.consultant.ru/link/?req=doc&amp;base=LAW&amp;n=121087&amp;date=22.01.2026&amp;dst=100142&amp;field=134" TargetMode = "External"/><Relationship Id="rId148" Type="http://schemas.openxmlformats.org/officeDocument/2006/relationships/hyperlink" Target="https://login.consultant.ru/link/?req=doc&amp;base=LAW&amp;n=503698&amp;date=22.01.2026" TargetMode = "External"/><Relationship Id="rId149" Type="http://schemas.openxmlformats.org/officeDocument/2006/relationships/hyperlink" Target="https://login.consultant.ru/link/?req=doc&amp;base=LAW&amp;n=521612&amp;date=22.01.2026" TargetMode = "External"/><Relationship Id="rId150" Type="http://schemas.openxmlformats.org/officeDocument/2006/relationships/hyperlink" Target="https://login.consultant.ru/link/?req=doc&amp;base=LAW&amp;n=121087&amp;date=22.01.2026&amp;dst=100142&amp;field=134" TargetMode = "External"/><Relationship Id="rId151" Type="http://schemas.openxmlformats.org/officeDocument/2006/relationships/hyperlink" Target="https://login.consultant.ru/link/?req=doc&amp;base=LAW&amp;n=503698&amp;date=22.01.2026" TargetMode = "External"/><Relationship Id="rId152" Type="http://schemas.openxmlformats.org/officeDocument/2006/relationships/hyperlink" Target="https://login.consultant.ru/link/?req=doc&amp;base=LAW&amp;n=508490&amp;date=22.01.2026&amp;dst=217&amp;field=134" TargetMode = "External"/><Relationship Id="rId153" Type="http://schemas.openxmlformats.org/officeDocument/2006/relationships/hyperlink" Target="https://login.consultant.ru/link/?req=doc&amp;base=LAW&amp;n=508490&amp;date=22.01.2026&amp;dst=217&amp;field=134" TargetMode = "External"/><Relationship Id="rId154" Type="http://schemas.openxmlformats.org/officeDocument/2006/relationships/hyperlink" Target="https://login.consultant.ru/link/?req=doc&amp;base=LAW&amp;n=511356&amp;date=22.01.2026&amp;dst=100104&amp;field=134" TargetMode = "External"/><Relationship Id="rId155" Type="http://schemas.openxmlformats.org/officeDocument/2006/relationships/hyperlink" Target="https://login.consultant.ru/link/?req=doc&amp;base=LAW&amp;n=495710&amp;date=22.01.2026&amp;dst=3704&amp;field=134" TargetMode = "External"/><Relationship Id="rId156" Type="http://schemas.openxmlformats.org/officeDocument/2006/relationships/hyperlink" Target="https://login.consultant.ru/link/?req=doc&amp;base=LAW&amp;n=495710&amp;date=22.01.2026&amp;dst=3722&amp;field=134" TargetMode = "External"/><Relationship Id="rId157" Type="http://schemas.openxmlformats.org/officeDocument/2006/relationships/hyperlink" Target="http://mcx.pnzreg.ru/" TargetMode = "External"/><Relationship Id="rId158" Type="http://schemas.openxmlformats.org/officeDocument/2006/relationships/hyperlink" Target="https://login.consultant.ru/link/?req=doc&amp;base=LAW&amp;n=150725&amp;date=22.01.2026" TargetMode = "External"/><Relationship Id="rId159" Type="http://schemas.openxmlformats.org/officeDocument/2006/relationships/hyperlink" Target="https://login.consultant.ru/link/?req=doc&amp;base=RLAW021&amp;n=207737&amp;date=22.01.2026&amp;dst=100010&amp;field=134" TargetMode = "External"/><Relationship Id="rId160" Type="http://schemas.openxmlformats.org/officeDocument/2006/relationships/hyperlink" Target="https://login.consultant.ru/link/?req=doc&amp;base=RLAW021&amp;n=210112&amp;date=22.01.2026&amp;dst=100028&amp;field=134" TargetMode = "External"/><Relationship Id="rId161" Type="http://schemas.openxmlformats.org/officeDocument/2006/relationships/hyperlink" Target="https://login.consultant.ru/link/?req=doc&amp;base=RLAW021&amp;n=209256&amp;date=22.01.2026&amp;dst=107948&amp;field=134" TargetMode = "External"/><Relationship Id="rId162" Type="http://schemas.openxmlformats.org/officeDocument/2006/relationships/hyperlink" Target="https://promote.budget.gov.ru" TargetMode = "External"/><Relationship Id="rId163" Type="http://schemas.openxmlformats.org/officeDocument/2006/relationships/hyperlink" Target="https://login.consultant.ru/link/?req=doc&amp;base=LAW&amp;n=121087&amp;date=22.01.2026&amp;dst=100142&amp;field=134" TargetMode = "External"/><Relationship Id="rId164" Type="http://schemas.openxmlformats.org/officeDocument/2006/relationships/hyperlink" Target="https://login.consultant.ru/link/?req=doc&amp;base=LAW&amp;n=503698&amp;date=22.01.2026" TargetMode = "External"/><Relationship Id="rId165" Type="http://schemas.openxmlformats.org/officeDocument/2006/relationships/hyperlink" Target="https://login.consultant.ru/link/?req=doc&amp;base=LAW&amp;n=521612&amp;date=22.01.2026" TargetMode = "External"/><Relationship Id="rId166" Type="http://schemas.openxmlformats.org/officeDocument/2006/relationships/hyperlink" Target="https://login.consultant.ru/link/?req=doc&amp;base=RLAW021&amp;n=210112&amp;date=22.01.2026&amp;dst=100030&amp;field=134" TargetMode = "External"/><Relationship Id="rId167" Type="http://schemas.openxmlformats.org/officeDocument/2006/relationships/hyperlink" Target="https://login.consultant.ru/link/?req=doc&amp;base=RLAW021&amp;n=210112&amp;date=22.01.2026&amp;dst=100032&amp;field=134" TargetMode = "External"/><Relationship Id="rId168" Type="http://schemas.openxmlformats.org/officeDocument/2006/relationships/hyperlink" Target="https://login.consultant.ru/link/?req=doc&amp;base=LAW&amp;n=121087&amp;date=22.01.2026&amp;dst=100142&amp;field=134" TargetMode = "External"/><Relationship Id="rId169" Type="http://schemas.openxmlformats.org/officeDocument/2006/relationships/hyperlink" Target="https://login.consultant.ru/link/?req=doc&amp;base=LAW&amp;n=503698&amp;date=22.01.2026" TargetMode = "External"/><Relationship Id="rId170" Type="http://schemas.openxmlformats.org/officeDocument/2006/relationships/hyperlink" Target="https://login.consultant.ru/link/?req=doc&amp;base=LAW&amp;n=508490&amp;date=22.01.2026&amp;dst=217&amp;field=134" TargetMode = "External"/><Relationship Id="rId171" Type="http://schemas.openxmlformats.org/officeDocument/2006/relationships/hyperlink" Target="https://login.consultant.ru/link/?req=doc&amp;base=LAW&amp;n=508490&amp;date=22.01.2026&amp;dst=217&amp;field=134" TargetMode = "External"/><Relationship Id="rId172" Type="http://schemas.openxmlformats.org/officeDocument/2006/relationships/hyperlink" Target="https://login.consultant.ru/link/?req=doc&amp;base=LAW&amp;n=511356&amp;date=22.01.2026&amp;dst=100104&amp;field=134" TargetMode = "External"/><Relationship Id="rId173" Type="http://schemas.openxmlformats.org/officeDocument/2006/relationships/hyperlink" Target="https://login.consultant.ru/link/?req=doc&amp;base=LAW&amp;n=495710&amp;date=22.01.2026&amp;dst=3704&amp;field=134" TargetMode = "External"/><Relationship Id="rId174" Type="http://schemas.openxmlformats.org/officeDocument/2006/relationships/hyperlink" Target="https://login.consultant.ru/link/?req=doc&amp;base=LAW&amp;n=495710&amp;date=22.01.2026&amp;dst=3722&amp;field=134" TargetMode = "External"/><Relationship Id="rId175" Type="http://schemas.openxmlformats.org/officeDocument/2006/relationships/image" Target="media/image2.wmf"/><Relationship Id="rId176" Type="http://schemas.openxmlformats.org/officeDocument/2006/relationships/hyperlink" Target="http://mcx.pnzreg.ru/" TargetMode = "External"/><Relationship Id="rId177" Type="http://schemas.openxmlformats.org/officeDocument/2006/relationships/hyperlink" Target="https://login.consultant.ru/link/?req=doc&amp;base=LAW&amp;n=150725&amp;date=22.01.2026" TargetMode = "External"/><Relationship Id="rId178" Type="http://schemas.openxmlformats.org/officeDocument/2006/relationships/hyperlink" Target="https://login.consultant.ru/link/?req=doc&amp;base=LAW&amp;n=150725&amp;date=22.01.2026" TargetMode = "External"/><Relationship Id="rId179" Type="http://schemas.openxmlformats.org/officeDocument/2006/relationships/hyperlink" Target="https://login.consultant.ru/link/?req=doc&amp;base=RLAW021&amp;n=200962&amp;date=22.01.2026&amp;dst=100447&amp;field=134" TargetMode = "External"/><Relationship Id="rId180" Type="http://schemas.openxmlformats.org/officeDocument/2006/relationships/hyperlink" Target="https://login.consultant.ru/link/?req=doc&amp;base=RLAW021&amp;n=207737&amp;date=22.01.2026&amp;dst=100011&amp;field=134" TargetMode = "External"/><Relationship Id="rId181" Type="http://schemas.openxmlformats.org/officeDocument/2006/relationships/hyperlink" Target="https://login.consultant.ru/link/?req=doc&amp;base=RLAW021&amp;n=209256&amp;date=22.01.2026&amp;dst=107948&amp;field=134" TargetMode = "External"/><Relationship Id="rId182" Type="http://schemas.openxmlformats.org/officeDocument/2006/relationships/hyperlink" Target="https://login.consultant.ru/link/?req=doc&amp;base=LAW&amp;n=518477&amp;date=22.01.2026" TargetMode = "External"/><Relationship Id="rId183" Type="http://schemas.openxmlformats.org/officeDocument/2006/relationships/hyperlink" Target="https://login.consultant.ru/link/?req=doc&amp;base=LAW&amp;n=518477&amp;date=22.01.2026&amp;dst=100889&amp;field=134" TargetMode = "External"/><Relationship Id="rId184" Type="http://schemas.openxmlformats.org/officeDocument/2006/relationships/hyperlink" Target="https://login.consultant.ru/link/?req=doc&amp;base=LAW&amp;n=518477&amp;date=22.01.2026&amp;dst=100897&amp;field=134" TargetMode = "External"/><Relationship Id="rId185" Type="http://schemas.openxmlformats.org/officeDocument/2006/relationships/hyperlink" Target="https://login.consultant.ru/link/?req=doc&amp;base=LAW&amp;n=518477&amp;date=22.01.2026&amp;dst=100945&amp;field=134" TargetMode = "External"/><Relationship Id="rId186" Type="http://schemas.openxmlformats.org/officeDocument/2006/relationships/hyperlink" Target="https://login.consultant.ru/link/?req=doc&amp;base=LAW&amp;n=518477&amp;date=22.01.2026&amp;dst=100789&amp;field=134" TargetMode = "External"/><Relationship Id="rId187" Type="http://schemas.openxmlformats.org/officeDocument/2006/relationships/hyperlink" Target="https://login.consultant.ru/link/?req=doc&amp;base=LAW&amp;n=518477&amp;date=22.01.2026&amp;dst=101046&amp;field=134" TargetMode = "External"/><Relationship Id="rId188" Type="http://schemas.openxmlformats.org/officeDocument/2006/relationships/hyperlink" Target="https://promote.budget.gov.ru" TargetMode = "External"/><Relationship Id="rId189" Type="http://schemas.openxmlformats.org/officeDocument/2006/relationships/hyperlink" Target="https://login.consultant.ru/link/?req=doc&amp;base=LAW&amp;n=121087&amp;date=22.01.2026&amp;dst=100142&amp;field=134" TargetMode = "External"/><Relationship Id="rId190" Type="http://schemas.openxmlformats.org/officeDocument/2006/relationships/hyperlink" Target="https://login.consultant.ru/link/?req=doc&amp;base=LAW&amp;n=503698&amp;date=22.01.2026" TargetMode = "External"/><Relationship Id="rId191" Type="http://schemas.openxmlformats.org/officeDocument/2006/relationships/hyperlink" Target="https://login.consultant.ru/link/?req=doc&amp;base=LAW&amp;n=521612&amp;date=22.01.2026" TargetMode = "External"/><Relationship Id="rId192" Type="http://schemas.openxmlformats.org/officeDocument/2006/relationships/hyperlink" Target="https://login.consultant.ru/link/?req=doc&amp;base=LAW&amp;n=518477&amp;date=22.01.2026" TargetMode = "External"/><Relationship Id="rId193" Type="http://schemas.openxmlformats.org/officeDocument/2006/relationships/hyperlink" Target="https://login.consultant.ru/link/?req=doc&amp;base=LAW&amp;n=121087&amp;date=22.01.2026&amp;dst=100142&amp;field=134" TargetMode = "External"/><Relationship Id="rId194" Type="http://schemas.openxmlformats.org/officeDocument/2006/relationships/hyperlink" Target="https://login.consultant.ru/link/?req=doc&amp;base=LAW&amp;n=503698&amp;date=22.01.2026" TargetMode = "External"/><Relationship Id="rId195" Type="http://schemas.openxmlformats.org/officeDocument/2006/relationships/hyperlink" Target="https://login.consultant.ru/link/?req=doc&amp;base=LAW&amp;n=508490&amp;date=22.01.2026&amp;dst=217&amp;field=134" TargetMode = "External"/><Relationship Id="rId196" Type="http://schemas.openxmlformats.org/officeDocument/2006/relationships/hyperlink" Target="https://login.consultant.ru/link/?req=doc&amp;base=LAW&amp;n=508490&amp;date=22.01.2026&amp;dst=217&amp;field=134" TargetMode = "External"/><Relationship Id="rId197" Type="http://schemas.openxmlformats.org/officeDocument/2006/relationships/hyperlink" Target="https://login.consultant.ru/link/?req=doc&amp;base=LAW&amp;n=511356&amp;date=22.01.2026&amp;dst=100104&amp;field=134" TargetMode = "External"/><Relationship Id="rId198" Type="http://schemas.openxmlformats.org/officeDocument/2006/relationships/hyperlink" Target="https://login.consultant.ru/link/?req=doc&amp;base=LAW&amp;n=495710&amp;date=22.01.2026&amp;dst=3704&amp;field=134" TargetMode = "External"/><Relationship Id="rId199" Type="http://schemas.openxmlformats.org/officeDocument/2006/relationships/hyperlink" Target="https://login.consultant.ru/link/?req=doc&amp;base=LAW&amp;n=495710&amp;date=22.01.2026&amp;dst=3722&amp;field=134" TargetMode = "External"/><Relationship Id="rId200" Type="http://schemas.openxmlformats.org/officeDocument/2006/relationships/hyperlink" Target="http://mcx.pnzreg.ru/" TargetMode = "External"/><Relationship Id="rId201" Type="http://schemas.openxmlformats.org/officeDocument/2006/relationships/hyperlink" Target="https://login.consultant.ru/link/?req=doc&amp;base=LAW&amp;n=150725&amp;date=22.01.2026" TargetMode = "External"/><Relationship Id="rId202" Type="http://schemas.openxmlformats.org/officeDocument/2006/relationships/hyperlink" Target="https://login.consultant.ru/link/?req=doc&amp;base=RLAW021&amp;n=202082&amp;date=22.01.2026&amp;dst=100020&amp;field=134" TargetMode = "External"/><Relationship Id="rId203" Type="http://schemas.openxmlformats.org/officeDocument/2006/relationships/hyperlink" Target="https://login.consultant.ru/link/?req=doc&amp;base=RLAW021&amp;n=209256&amp;date=22.01.2026&amp;dst=107948&amp;field=134" TargetMode = "External"/><Relationship Id="rId204" Type="http://schemas.openxmlformats.org/officeDocument/2006/relationships/hyperlink" Target="https://login.consultant.ru/link/?req=doc&amp;base=LAW&amp;n=121087&amp;date=22.01.2026&amp;dst=100142&amp;field=134" TargetMode = "External"/><Relationship Id="rId205" Type="http://schemas.openxmlformats.org/officeDocument/2006/relationships/hyperlink" Target="https://login.consultant.ru/link/?req=doc&amp;base=LAW&amp;n=503698&amp;date=22.01.2026" TargetMode = "External"/><Relationship Id="rId206" Type="http://schemas.openxmlformats.org/officeDocument/2006/relationships/hyperlink" Target="https://login.consultant.ru/link/?req=doc&amp;base=LAW&amp;n=521612&amp;date=22.01.2026" TargetMode = "External"/><Relationship Id="rId207" Type="http://schemas.openxmlformats.org/officeDocument/2006/relationships/hyperlink" Target="https://login.consultant.ru/link/?req=doc&amp;base=LAW&amp;n=121087&amp;date=22.01.2026&amp;dst=100142&amp;field=134" TargetMode = "External"/><Relationship Id="rId208" Type="http://schemas.openxmlformats.org/officeDocument/2006/relationships/hyperlink" Target="https://login.consultant.ru/link/?req=doc&amp;base=LAW&amp;n=503698&amp;date=22.01.2026" TargetMode = "External"/><Relationship Id="rId209" Type="http://schemas.openxmlformats.org/officeDocument/2006/relationships/hyperlink" Target="https://login.consultant.ru/link/?req=doc&amp;base=LAW&amp;n=495617&amp;date=22.01.2026&amp;dst=5769&amp;field=134" TargetMode = "External"/><Relationship Id="rId210" Type="http://schemas.openxmlformats.org/officeDocument/2006/relationships/hyperlink" Target="https://login.consultant.ru/link/?req=doc&amp;base=LAW&amp;n=508490&amp;date=22.01.2026&amp;dst=217&amp;field=134" TargetMode = "External"/><Relationship Id="rId211" Type="http://schemas.openxmlformats.org/officeDocument/2006/relationships/hyperlink" Target="https://login.consultant.ru/link/?req=doc&amp;base=LAW&amp;n=508490&amp;date=22.01.2026&amp;dst=217&amp;field=134" TargetMode = "External"/><Relationship Id="rId212" Type="http://schemas.openxmlformats.org/officeDocument/2006/relationships/hyperlink" Target="https://login.consultant.ru/link/?req=doc&amp;base=LAW&amp;n=511356&amp;date=22.01.2026&amp;dst=100104&amp;field=134" TargetMode = "External"/><Relationship Id="rId213" Type="http://schemas.openxmlformats.org/officeDocument/2006/relationships/hyperlink" Target="https://login.consultant.ru/link/?req=doc&amp;base=LAW&amp;n=495710&amp;date=22.01.2026&amp;dst=3704&amp;field=134" TargetMode = "External"/><Relationship Id="rId214" Type="http://schemas.openxmlformats.org/officeDocument/2006/relationships/hyperlink" Target="https://login.consultant.ru/link/?req=doc&amp;base=LAW&amp;n=495710&amp;date=22.01.2026&amp;dst=3722&amp;field=134" TargetMode = "External"/><Relationship Id="rId215" Type="http://schemas.openxmlformats.org/officeDocument/2006/relationships/hyperlink" Target="http://mcx.pnzreg.ru/" TargetMode = "External"/><Relationship Id="rId216" Type="http://schemas.openxmlformats.org/officeDocument/2006/relationships/hyperlink" Target="https://login.consultant.ru/link/?req=doc&amp;base=LAW&amp;n=150725&amp;date=22.01.2026" TargetMode = "External"/><Relationship Id="rId217" Type="http://schemas.openxmlformats.org/officeDocument/2006/relationships/hyperlink" Target="https://login.consultant.ru/link/?req=doc&amp;base=LAW&amp;n=150725&amp;date=22.01.2026" TargetMode = "External"/><Relationship Id="rId218" Type="http://schemas.openxmlformats.org/officeDocument/2006/relationships/hyperlink" Target="https://login.consultant.ru/link/?req=doc&amp;base=RLAW021&amp;n=202082&amp;date=22.01.2026&amp;dst=100021&amp;field=134" TargetMode = "External"/><Relationship Id="rId219" Type="http://schemas.openxmlformats.org/officeDocument/2006/relationships/hyperlink" Target="https://login.consultant.ru/link/?req=doc&amp;base=RLAW021&amp;n=209256&amp;date=22.01.2026&amp;dst=107948&amp;field=134" TargetMode = "External"/><Relationship Id="rId220" Type="http://schemas.openxmlformats.org/officeDocument/2006/relationships/hyperlink" Target="https://login.consultant.ru/link/?req=doc&amp;base=LAW&amp;n=121087&amp;date=22.01.2026&amp;dst=100142&amp;field=134" TargetMode = "External"/><Relationship Id="rId221" Type="http://schemas.openxmlformats.org/officeDocument/2006/relationships/hyperlink" Target="https://login.consultant.ru/link/?req=doc&amp;base=LAW&amp;n=503698&amp;date=22.01.2026" TargetMode = "External"/><Relationship Id="rId222" Type="http://schemas.openxmlformats.org/officeDocument/2006/relationships/hyperlink" Target="https://login.consultant.ru/link/?req=doc&amp;base=LAW&amp;n=521612&amp;date=22.01.2026" TargetMode = "External"/><Relationship Id="rId223" Type="http://schemas.openxmlformats.org/officeDocument/2006/relationships/hyperlink" Target="https://login.consultant.ru/link/?req=doc&amp;base=LAW&amp;n=121087&amp;date=22.01.2026&amp;dst=100142&amp;field=134" TargetMode = "External"/><Relationship Id="rId224" Type="http://schemas.openxmlformats.org/officeDocument/2006/relationships/hyperlink" Target="https://login.consultant.ru/link/?req=doc&amp;base=LAW&amp;n=503698&amp;date=22.01.2026" TargetMode = "External"/><Relationship Id="rId225" Type="http://schemas.openxmlformats.org/officeDocument/2006/relationships/hyperlink" Target="https://login.consultant.ru/link/?req=doc&amp;base=LAW&amp;n=495617&amp;date=22.01.2026&amp;dst=5769&amp;field=134" TargetMode = "External"/><Relationship Id="rId226" Type="http://schemas.openxmlformats.org/officeDocument/2006/relationships/hyperlink" Target="https://login.consultant.ru/link/?req=doc&amp;base=LAW&amp;n=334745&amp;date=22.01.2026" TargetMode = "External"/><Relationship Id="rId227" Type="http://schemas.openxmlformats.org/officeDocument/2006/relationships/hyperlink" Target="https://login.consultant.ru/link/?req=doc&amp;base=LAW&amp;n=508490&amp;date=22.01.2026&amp;dst=217&amp;field=134" TargetMode = "External"/><Relationship Id="rId228" Type="http://schemas.openxmlformats.org/officeDocument/2006/relationships/hyperlink" Target="https://login.consultant.ru/link/?req=doc&amp;base=LAW&amp;n=508490&amp;date=22.01.2026&amp;dst=217&amp;field=134" TargetMode = "External"/><Relationship Id="rId229" Type="http://schemas.openxmlformats.org/officeDocument/2006/relationships/hyperlink" Target="https://login.consultant.ru/link/?req=doc&amp;base=LAW&amp;n=511356&amp;date=22.01.2026&amp;dst=100104&amp;field=134" TargetMode = "External"/><Relationship Id="rId230" Type="http://schemas.openxmlformats.org/officeDocument/2006/relationships/hyperlink" Target="https://login.consultant.ru/link/?req=doc&amp;base=LAW&amp;n=495710&amp;date=22.01.2026&amp;dst=3704&amp;field=134" TargetMode = "External"/><Relationship Id="rId231" Type="http://schemas.openxmlformats.org/officeDocument/2006/relationships/hyperlink" Target="https://login.consultant.ru/link/?req=doc&amp;base=LAW&amp;n=495710&amp;date=22.01.2026&amp;dst=3722&amp;field=134" TargetMode = "External"/><Relationship Id="rId232" Type="http://schemas.openxmlformats.org/officeDocument/2006/relationships/hyperlink" Target="http://mcx.pnzreg.ru/" TargetMode = "External"/><Relationship Id="rId233" Type="http://schemas.openxmlformats.org/officeDocument/2006/relationships/hyperlink" Target="https://login.consultant.ru/link/?req=doc&amp;base=LAW&amp;n=150725&amp;date=22.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24.07.2017 N 354-пП
(ред. от 10.10.2025)
"О порядке предоставления субсидий на реализацию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(вместе с "Порядками...")</dc:title>
  <dcterms:created xsi:type="dcterms:W3CDTF">2026-01-22T14:05:00Z</dcterms:created>
</cp:coreProperties>
</file>